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A00" w:rsidRDefault="00BE53C2" w:rsidP="008E2A00">
      <w:pPr>
        <w:jc w:val="center"/>
        <w:rPr>
          <w:b/>
          <w:lang w:val="bg-BG"/>
        </w:rPr>
      </w:pPr>
      <w:r>
        <w:rPr>
          <w:b/>
          <w:lang w:val="bg-BG"/>
        </w:rPr>
        <w:t>СОЦИАЛНИ И КУЛТУРНИ ПОЛИТИКИ НА ЕС</w:t>
      </w:r>
    </w:p>
    <w:p w:rsidR="008E2A00" w:rsidRDefault="008E2A00" w:rsidP="008E2A00">
      <w:pPr>
        <w:ind w:firstLine="567"/>
        <w:rPr>
          <w:b/>
          <w:lang w:val="bg-BG"/>
        </w:rPr>
      </w:pPr>
    </w:p>
    <w:p w:rsidR="008E2A00" w:rsidRPr="008E2A00" w:rsidRDefault="006D541A" w:rsidP="008E2A00">
      <w:pPr>
        <w:ind w:firstLine="567"/>
        <w:rPr>
          <w:b/>
          <w:lang w:val="bg-BG"/>
        </w:rPr>
      </w:pPr>
      <w:r w:rsidRPr="008E2A00">
        <w:rPr>
          <w:b/>
          <w:szCs w:val="24"/>
          <w:lang w:val="ru-RU"/>
        </w:rPr>
        <w:t>ОБРАЗОВАТЕЛНО-КВАЛИФИКАЦИОННА СТЕПЕН</w:t>
      </w:r>
      <w:r w:rsidR="008E2A00" w:rsidRPr="008E2A00">
        <w:rPr>
          <w:szCs w:val="24"/>
          <w:lang w:val="ru-RU"/>
        </w:rPr>
        <w:t xml:space="preserve">: </w:t>
      </w:r>
      <w:r w:rsidR="008E2A00">
        <w:rPr>
          <w:szCs w:val="24"/>
          <w:lang w:val="bg-BG"/>
        </w:rPr>
        <w:t>М</w:t>
      </w:r>
      <w:r w:rsidR="008E2A00" w:rsidRPr="008E2A00">
        <w:rPr>
          <w:szCs w:val="24"/>
          <w:lang w:val="ru-RU"/>
        </w:rPr>
        <w:t xml:space="preserve">агистър </w:t>
      </w:r>
    </w:p>
    <w:p w:rsidR="008E2A00" w:rsidRDefault="008E2A00" w:rsidP="002262C1">
      <w:pPr>
        <w:ind w:right="4" w:firstLine="567"/>
        <w:rPr>
          <w:b/>
          <w:szCs w:val="24"/>
          <w:lang w:val="ru-RU"/>
        </w:rPr>
      </w:pPr>
    </w:p>
    <w:p w:rsidR="002262C1" w:rsidRPr="007D3040" w:rsidRDefault="006D541A" w:rsidP="002262C1">
      <w:pPr>
        <w:ind w:right="4" w:firstLine="567"/>
        <w:rPr>
          <w:szCs w:val="24"/>
          <w:lang w:val="ru-RU"/>
        </w:rPr>
      </w:pPr>
      <w:r>
        <w:rPr>
          <w:b/>
          <w:szCs w:val="24"/>
          <w:lang w:val="ru-RU"/>
        </w:rPr>
        <w:t>Ф</w:t>
      </w:r>
      <w:r w:rsidRPr="007D3040">
        <w:rPr>
          <w:b/>
          <w:szCs w:val="24"/>
          <w:lang w:val="ru-RU"/>
        </w:rPr>
        <w:t>ОРМА НА ОБУЧЕНИЕ И ПРОДЪЛЖИТЕЛНОСТ</w:t>
      </w:r>
      <w:r w:rsidR="002262C1" w:rsidRPr="007D3040">
        <w:rPr>
          <w:szCs w:val="24"/>
          <w:lang w:val="ru-RU"/>
        </w:rPr>
        <w:t>:</w:t>
      </w:r>
      <w:r w:rsidR="002262C1">
        <w:rPr>
          <w:szCs w:val="24"/>
          <w:lang w:val="ru-RU"/>
        </w:rPr>
        <w:t xml:space="preserve"> </w:t>
      </w:r>
      <w:r w:rsidR="002262C1" w:rsidRPr="007D3040">
        <w:rPr>
          <w:szCs w:val="24"/>
          <w:lang w:val="ru-RU"/>
        </w:rPr>
        <w:t xml:space="preserve">редовна форма на обучение с продължителност </w:t>
      </w:r>
      <w:r w:rsidR="002262C1" w:rsidRPr="002262C1">
        <w:rPr>
          <w:lang w:val="ru-RU"/>
        </w:rPr>
        <w:t>една</w:t>
      </w:r>
      <w:r w:rsidR="002262C1" w:rsidRPr="002262C1">
        <w:rPr>
          <w:szCs w:val="24"/>
          <w:lang w:val="ru-RU"/>
        </w:rPr>
        <w:t xml:space="preserve"> </w:t>
      </w:r>
      <w:r w:rsidR="002262C1" w:rsidRPr="007D3040">
        <w:rPr>
          <w:szCs w:val="24"/>
          <w:lang w:val="ru-RU"/>
        </w:rPr>
        <w:t>годин</w:t>
      </w:r>
      <w:r w:rsidR="002262C1">
        <w:rPr>
          <w:lang w:val="ru-RU"/>
        </w:rPr>
        <w:t>а</w:t>
      </w:r>
      <w:r w:rsidR="002262C1">
        <w:rPr>
          <w:szCs w:val="24"/>
          <w:lang w:val="ru-RU"/>
        </w:rPr>
        <w:t>.</w:t>
      </w:r>
    </w:p>
    <w:p w:rsidR="002262C1" w:rsidRPr="002262C1" w:rsidRDefault="002262C1" w:rsidP="002262C1">
      <w:pPr>
        <w:rPr>
          <w:lang w:val="ru-RU"/>
        </w:rPr>
      </w:pPr>
    </w:p>
    <w:p w:rsidR="002262C1" w:rsidRPr="002262C1" w:rsidRDefault="002262C1" w:rsidP="002262C1">
      <w:pPr>
        <w:numPr>
          <w:ilvl w:val="0"/>
          <w:numId w:val="2"/>
        </w:numPr>
        <w:jc w:val="both"/>
        <w:rPr>
          <w:u w:val="single"/>
          <w:lang w:val="ru-RU"/>
        </w:rPr>
      </w:pPr>
      <w:r w:rsidRPr="002262C1">
        <w:rPr>
          <w:u w:val="single"/>
          <w:lang w:val="ru-RU"/>
        </w:rPr>
        <w:t>Обща характеристика и образователна цел на магистърската програма</w:t>
      </w:r>
    </w:p>
    <w:p w:rsidR="002262C1" w:rsidRPr="002262C1" w:rsidRDefault="002262C1" w:rsidP="002262C1">
      <w:pPr>
        <w:ind w:firstLine="708"/>
        <w:jc w:val="both"/>
        <w:rPr>
          <w:lang w:val="ru-RU"/>
        </w:rPr>
      </w:pPr>
      <w:r w:rsidRPr="002262C1">
        <w:rPr>
          <w:lang w:val="ru-RU"/>
        </w:rPr>
        <w:t>Магистърската програма подготвя специалисти за успешна реализация в различни сфери на обществения живот. Обучението осигурява задълбочена научно-теоретична и специализирана подготовка; овладяване на умения и капацитет за научно-приложна и научноизследователска дейност; формиране на личностни качества, необходими за работа в условията на усложняващия се и бързо променящ се съвременен свят.</w:t>
      </w:r>
    </w:p>
    <w:p w:rsidR="002262C1" w:rsidRPr="002262C1" w:rsidRDefault="002262C1" w:rsidP="002262C1">
      <w:pPr>
        <w:ind w:left="720"/>
        <w:jc w:val="both"/>
        <w:rPr>
          <w:lang w:val="ru-RU"/>
        </w:rPr>
      </w:pPr>
      <w:r w:rsidRPr="002262C1">
        <w:rPr>
          <w:lang w:val="ru-RU"/>
        </w:rPr>
        <w:t>Магистърската програма има интердисциплинарен характер. Тя е насочена към</w:t>
      </w:r>
    </w:p>
    <w:p w:rsidR="002262C1" w:rsidRPr="002262C1" w:rsidRDefault="002262C1" w:rsidP="002262C1">
      <w:pPr>
        <w:jc w:val="both"/>
        <w:rPr>
          <w:lang w:val="ru-RU"/>
        </w:rPr>
      </w:pPr>
      <w:r w:rsidRPr="002262C1">
        <w:rPr>
          <w:lang w:val="ru-RU"/>
        </w:rPr>
        <w:t xml:space="preserve">получаването на знания в областта на политическите, правните и икономическите науки, социологията, философията, културологията и съвременната история, ориентирани към проблематиката на европейската социална и културна интеграция в нейните теоретични и практически аспекти. В нея е предвидено засилено чуждоезиково обучение. Обучението е ориентирано към придобиването на специализирана теоретична подготовка, както и на ключови компетенции и практически умения за реализация на политиките на ЕС в области като социалната кохезия, образованието, културата, здравеопазването, комуникациите. </w:t>
      </w:r>
    </w:p>
    <w:p w:rsidR="002262C1" w:rsidRPr="002262C1" w:rsidRDefault="002262C1" w:rsidP="002262C1">
      <w:pPr>
        <w:jc w:val="both"/>
        <w:rPr>
          <w:lang w:val="ru-RU"/>
        </w:rPr>
      </w:pPr>
    </w:p>
    <w:p w:rsidR="002262C1" w:rsidRDefault="002262C1" w:rsidP="002262C1">
      <w:pPr>
        <w:numPr>
          <w:ilvl w:val="0"/>
          <w:numId w:val="2"/>
        </w:numPr>
        <w:jc w:val="both"/>
        <w:rPr>
          <w:u w:val="single"/>
        </w:rPr>
      </w:pPr>
      <w:proofErr w:type="spellStart"/>
      <w:r w:rsidRPr="00D12143">
        <w:rPr>
          <w:u w:val="single"/>
        </w:rPr>
        <w:t>Професионална</w:t>
      </w:r>
      <w:proofErr w:type="spellEnd"/>
      <w:r w:rsidRPr="00D12143">
        <w:rPr>
          <w:u w:val="single"/>
        </w:rPr>
        <w:t xml:space="preserve"> </w:t>
      </w:r>
      <w:proofErr w:type="spellStart"/>
      <w:r w:rsidRPr="00D12143">
        <w:rPr>
          <w:u w:val="single"/>
        </w:rPr>
        <w:t>компетентност</w:t>
      </w:r>
      <w:proofErr w:type="spellEnd"/>
      <w:r w:rsidRPr="00D12143">
        <w:rPr>
          <w:u w:val="single"/>
        </w:rPr>
        <w:t xml:space="preserve"> и </w:t>
      </w:r>
      <w:proofErr w:type="spellStart"/>
      <w:r w:rsidRPr="00D12143">
        <w:rPr>
          <w:u w:val="single"/>
        </w:rPr>
        <w:t>реализация</w:t>
      </w:r>
      <w:proofErr w:type="spellEnd"/>
    </w:p>
    <w:p w:rsidR="002262C1" w:rsidRPr="002262C1" w:rsidRDefault="002262C1" w:rsidP="002262C1">
      <w:pPr>
        <w:ind w:firstLine="708"/>
        <w:jc w:val="both"/>
        <w:rPr>
          <w:lang w:val="ru-RU"/>
        </w:rPr>
      </w:pPr>
      <w:r w:rsidRPr="002262C1">
        <w:rPr>
          <w:lang w:val="ru-RU"/>
        </w:rPr>
        <w:t>Предназначението на</w:t>
      </w:r>
      <w:r w:rsidRPr="002262C1">
        <w:rPr>
          <w:b/>
          <w:lang w:val="ru-RU"/>
        </w:rPr>
        <w:t xml:space="preserve"> </w:t>
      </w:r>
      <w:r w:rsidRPr="002262C1">
        <w:rPr>
          <w:lang w:val="ru-RU"/>
        </w:rPr>
        <w:t>магистърската програма по “Социални и културни политики в Европейския съюз” е да отговори на рязко разширяващите се потребности от висококвалифицирани специалисти в областта на европейската интеграция във връзка с членството на България в Европейския съюз. Обучението предполага професионална реализация на различни позиции в органите на държавната и местната власт, в културни институти, политически партии и синдикални организации, както и в частния или неправителствения сектор, партниращи с европейски институции и работещи в областта на социалните и културните политики в европейското пространство. Наред с това обучението създава възможности и образователни предпоставки за продължаване в докторска степен по политически и граждански науки.</w:t>
      </w:r>
    </w:p>
    <w:p w:rsidR="002262C1" w:rsidRPr="002262C1" w:rsidRDefault="002262C1" w:rsidP="002262C1">
      <w:pPr>
        <w:jc w:val="both"/>
        <w:rPr>
          <w:lang w:val="ru-RU"/>
        </w:rPr>
      </w:pPr>
    </w:p>
    <w:p w:rsidR="002262C1" w:rsidRDefault="002262C1" w:rsidP="002262C1">
      <w:pPr>
        <w:numPr>
          <w:ilvl w:val="0"/>
          <w:numId w:val="2"/>
        </w:numPr>
        <w:jc w:val="both"/>
        <w:rPr>
          <w:u w:val="single"/>
        </w:rPr>
      </w:pPr>
      <w:proofErr w:type="spellStart"/>
      <w:r w:rsidRPr="00D12143">
        <w:rPr>
          <w:u w:val="single"/>
        </w:rPr>
        <w:t>Организация</w:t>
      </w:r>
      <w:proofErr w:type="spellEnd"/>
      <w:r w:rsidRPr="00D12143">
        <w:rPr>
          <w:u w:val="single"/>
        </w:rPr>
        <w:t xml:space="preserve"> и </w:t>
      </w:r>
      <w:proofErr w:type="spellStart"/>
      <w:r w:rsidRPr="00D12143">
        <w:rPr>
          <w:u w:val="single"/>
        </w:rPr>
        <w:t>структура</w:t>
      </w:r>
      <w:proofErr w:type="spellEnd"/>
      <w:r w:rsidRPr="00D12143">
        <w:rPr>
          <w:u w:val="single"/>
        </w:rPr>
        <w:t xml:space="preserve"> </w:t>
      </w:r>
      <w:proofErr w:type="spellStart"/>
      <w:r w:rsidRPr="00D12143">
        <w:rPr>
          <w:u w:val="single"/>
        </w:rPr>
        <w:t>на</w:t>
      </w:r>
      <w:proofErr w:type="spellEnd"/>
      <w:r w:rsidRPr="00D12143">
        <w:rPr>
          <w:u w:val="single"/>
        </w:rPr>
        <w:t xml:space="preserve"> </w:t>
      </w:r>
      <w:proofErr w:type="spellStart"/>
      <w:r w:rsidRPr="00D12143">
        <w:rPr>
          <w:u w:val="single"/>
        </w:rPr>
        <w:t>обучението</w:t>
      </w:r>
      <w:proofErr w:type="spellEnd"/>
    </w:p>
    <w:p w:rsidR="002262C1" w:rsidRPr="002262C1" w:rsidRDefault="002262C1" w:rsidP="002262C1">
      <w:pPr>
        <w:ind w:firstLine="360"/>
        <w:jc w:val="both"/>
        <w:rPr>
          <w:lang w:val="ru-RU"/>
        </w:rPr>
      </w:pPr>
      <w:r w:rsidRPr="002262C1">
        <w:rPr>
          <w:lang w:val="ru-RU"/>
        </w:rPr>
        <w:t>При подготовката на разработената учебна документация е отчетен както националния, така и международния опит в тази област. Тя съответства на приетите стандарти за професионална подготовка на магистри. Обучението е с продължителност 1 година /два семестъра/ за завършили ОКС „Бакалавър” или ОКС „магистър” от същото  професионално направление. Магистърската програма е съставена така, че да  бъде осъществена съгласуваност, последователност и предметна връзка между предвижданите учебни дисциплини.</w:t>
      </w:r>
    </w:p>
    <w:p w:rsidR="002262C1" w:rsidRPr="002262C1" w:rsidRDefault="002262C1" w:rsidP="002262C1">
      <w:pPr>
        <w:ind w:firstLine="708"/>
        <w:jc w:val="both"/>
        <w:rPr>
          <w:lang w:val="ru-RU"/>
        </w:rPr>
      </w:pPr>
      <w:r w:rsidRPr="002262C1">
        <w:rPr>
          <w:lang w:val="ru-RU"/>
        </w:rPr>
        <w:t>Учебният план е разпределен в два семестъра с общ хорариум от</w:t>
      </w:r>
      <w:r w:rsidRPr="002262C1">
        <w:rPr>
          <w:color w:val="FF0000"/>
          <w:lang w:val="ru-RU"/>
        </w:rPr>
        <w:t xml:space="preserve"> </w:t>
      </w:r>
      <w:r w:rsidRPr="002262C1">
        <w:rPr>
          <w:lang w:val="ru-RU"/>
        </w:rPr>
        <w:t>1</w:t>
      </w:r>
      <w:r w:rsidRPr="00AA13FA">
        <w:rPr>
          <w:lang w:val="ru-RU"/>
        </w:rPr>
        <w:t>8</w:t>
      </w:r>
      <w:r w:rsidRPr="002262C1">
        <w:rPr>
          <w:lang w:val="ru-RU"/>
        </w:rPr>
        <w:t>60</w:t>
      </w:r>
      <w:r w:rsidRPr="002262C1">
        <w:rPr>
          <w:color w:val="FF0000"/>
          <w:lang w:val="ru-RU"/>
        </w:rPr>
        <w:t xml:space="preserve"> </w:t>
      </w:r>
      <w:r w:rsidRPr="002262C1">
        <w:rPr>
          <w:lang w:val="ru-RU"/>
        </w:rPr>
        <w:t>ч.,</w:t>
      </w:r>
      <w:r w:rsidRPr="002262C1">
        <w:rPr>
          <w:color w:val="FF0000"/>
          <w:lang w:val="ru-RU"/>
        </w:rPr>
        <w:t xml:space="preserve"> </w:t>
      </w:r>
      <w:r w:rsidRPr="002262C1">
        <w:rPr>
          <w:lang w:val="ru-RU"/>
        </w:rPr>
        <w:t xml:space="preserve">които са равни на 60 </w:t>
      </w:r>
      <w:r w:rsidRPr="00EA77EE">
        <w:rPr>
          <w:lang w:val="es-ES"/>
        </w:rPr>
        <w:t>ECTS</w:t>
      </w:r>
      <w:r w:rsidRPr="002262C1">
        <w:rPr>
          <w:lang w:val="ru-RU"/>
        </w:rPr>
        <w:t xml:space="preserve"> кредита.</w:t>
      </w:r>
      <w:r w:rsidRPr="002262C1">
        <w:rPr>
          <w:color w:val="FF0000"/>
          <w:lang w:val="ru-RU"/>
        </w:rPr>
        <w:t xml:space="preserve"> </w:t>
      </w:r>
    </w:p>
    <w:p w:rsidR="002262C1" w:rsidRPr="002262C1" w:rsidRDefault="002262C1" w:rsidP="002262C1">
      <w:pPr>
        <w:jc w:val="both"/>
        <w:rPr>
          <w:lang w:val="ru-RU"/>
        </w:rPr>
      </w:pPr>
      <w:r w:rsidRPr="002262C1">
        <w:rPr>
          <w:lang w:val="ru-RU"/>
        </w:rPr>
        <w:lastRenderedPageBreak/>
        <w:tab/>
        <w:t xml:space="preserve">Включени са задължителни и избираеми дисциплини. Задължителните учебни дисциплини дават общо 60 </w:t>
      </w:r>
      <w:r w:rsidRPr="00D12143">
        <w:t>ECTS</w:t>
      </w:r>
      <w:r w:rsidRPr="002262C1">
        <w:rPr>
          <w:lang w:val="ru-RU"/>
        </w:rPr>
        <w:t xml:space="preserve"> кредита. Те осигуряват задълбочена научно-теоретична и специализирана подготовка. </w:t>
      </w:r>
    </w:p>
    <w:p w:rsidR="002262C1" w:rsidRPr="002262C1" w:rsidRDefault="002262C1" w:rsidP="002262C1">
      <w:pPr>
        <w:ind w:firstLine="708"/>
        <w:jc w:val="both"/>
        <w:rPr>
          <w:lang w:val="ru-RU"/>
        </w:rPr>
      </w:pPr>
      <w:r w:rsidRPr="002262C1">
        <w:rPr>
          <w:lang w:val="ru-RU"/>
        </w:rPr>
        <w:t>Всеки студент може да изучава по желание всяка учебна дисциплина, преподавана в университета, независимо от факултета, в който се изучава /в съответствие с чл. 2, ал. 5 от Наредбата за държавните изисквания за придобиване на висше образование на ОКС „бакалавър“, „магистър“ и „специалист“, публикувана в ДВ бр. 76/2002 г. Общ хорариум на избраните факултативни дисциплини – до 10 % от общия хорариум.</w:t>
      </w:r>
    </w:p>
    <w:p w:rsidR="002262C1" w:rsidRPr="002262C1" w:rsidRDefault="002262C1" w:rsidP="002262C1">
      <w:pPr>
        <w:jc w:val="both"/>
        <w:rPr>
          <w:lang w:val="ru-RU"/>
        </w:rPr>
      </w:pPr>
      <w:r w:rsidRPr="002262C1">
        <w:rPr>
          <w:lang w:val="ru-RU"/>
        </w:rPr>
        <w:tab/>
        <w:t xml:space="preserve">Дипломирането на студентите става с писмен държавен изпит или със защита на магистърска теза, за които при положителен резултат се придобиват 15 </w:t>
      </w:r>
      <w:r w:rsidRPr="00D12143">
        <w:t>ECTS</w:t>
      </w:r>
      <w:r w:rsidRPr="002262C1">
        <w:rPr>
          <w:lang w:val="ru-RU"/>
        </w:rPr>
        <w:t>.</w:t>
      </w:r>
    </w:p>
    <w:p w:rsidR="002262C1" w:rsidRPr="002262C1" w:rsidRDefault="002262C1" w:rsidP="002262C1">
      <w:pPr>
        <w:jc w:val="both"/>
        <w:rPr>
          <w:lang w:val="ru-RU"/>
        </w:rPr>
      </w:pPr>
    </w:p>
    <w:p w:rsidR="002262C1" w:rsidRPr="002262C1" w:rsidRDefault="002262C1" w:rsidP="002262C1">
      <w:pPr>
        <w:numPr>
          <w:ilvl w:val="0"/>
          <w:numId w:val="2"/>
        </w:numPr>
        <w:jc w:val="both"/>
        <w:rPr>
          <w:u w:val="single"/>
          <w:lang w:val="ru-RU"/>
        </w:rPr>
      </w:pPr>
      <w:r w:rsidRPr="002262C1">
        <w:rPr>
          <w:u w:val="single"/>
          <w:lang w:val="ru-RU"/>
        </w:rPr>
        <w:t>Съответствие с мисията на ЮЗУ „Неофит Рилски”</w:t>
      </w:r>
    </w:p>
    <w:p w:rsidR="002262C1" w:rsidRPr="002262C1" w:rsidRDefault="002262C1" w:rsidP="002262C1">
      <w:pPr>
        <w:ind w:firstLine="708"/>
        <w:jc w:val="both"/>
        <w:rPr>
          <w:lang w:val="ru-RU"/>
        </w:rPr>
      </w:pPr>
      <w:r w:rsidRPr="002262C1">
        <w:rPr>
          <w:lang w:val="ru-RU"/>
        </w:rPr>
        <w:t>Реализацията на магистърска програма по “Социални и културни политики в Европейския съюз” съответства на мисията на ЮЗУ и Философския факултет, на техните цели и стратегии, произтичащи от новите измерения на висшето образование в България в условията на пълноценното включване на страната в единното европейско пространство. Тя е създадена на основата на европейски модели в тази област. По този начин се постига съпоставимост на учебното съдържание със съдържанието на аналогични специалности в европейските университети. Същевременно в програмата е отчетен както положителният опит на българските университети, осъществяващи обучение по политически науки и европеистика, така и особеностите на региона, където е разположен ЮЗУ “Неофит Рилски”.</w:t>
      </w:r>
    </w:p>
    <w:p w:rsidR="002262C1" w:rsidRPr="002262C1" w:rsidRDefault="002262C1" w:rsidP="002262C1">
      <w:pPr>
        <w:rPr>
          <w:lang w:val="ru-RU"/>
        </w:rPr>
      </w:pPr>
    </w:p>
    <w:tbl>
      <w:tblPr>
        <w:tblW w:w="9848" w:type="dxa"/>
        <w:tblInd w:w="55" w:type="dxa"/>
        <w:tblLook w:val="04A0" w:firstRow="1" w:lastRow="0" w:firstColumn="1" w:lastColumn="0" w:noHBand="0" w:noVBand="1"/>
      </w:tblPr>
      <w:tblGrid>
        <w:gridCol w:w="493"/>
        <w:gridCol w:w="4442"/>
        <w:gridCol w:w="531"/>
        <w:gridCol w:w="801"/>
        <w:gridCol w:w="531"/>
        <w:gridCol w:w="589"/>
        <w:gridCol w:w="589"/>
        <w:gridCol w:w="466"/>
        <w:gridCol w:w="591"/>
        <w:gridCol w:w="815"/>
      </w:tblGrid>
      <w:tr w:rsidR="002262C1" w:rsidRPr="00330879" w:rsidTr="003A064E">
        <w:trPr>
          <w:trHeight w:val="79"/>
        </w:trPr>
        <w:tc>
          <w:tcPr>
            <w:tcW w:w="9033" w:type="dxa"/>
            <w:gridSpan w:val="9"/>
            <w:tcBorders>
              <w:top w:val="nil"/>
              <w:left w:val="nil"/>
              <w:bottom w:val="nil"/>
              <w:right w:val="nil"/>
            </w:tcBorders>
            <w:shd w:val="clear" w:color="auto" w:fill="auto"/>
            <w:noWrap/>
            <w:vAlign w:val="bottom"/>
            <w:hideMark/>
          </w:tcPr>
          <w:p w:rsidR="002262C1" w:rsidRPr="00AD1F42" w:rsidRDefault="002262C1" w:rsidP="003A064E">
            <w:pPr>
              <w:jc w:val="center"/>
              <w:rPr>
                <w:rFonts w:eastAsia="Times New Roman" w:cs="Times New Roman"/>
                <w:b/>
                <w:bCs/>
                <w:sz w:val="28"/>
                <w:szCs w:val="28"/>
                <w:lang w:val="ru-RU"/>
              </w:rPr>
            </w:pPr>
            <w:r w:rsidRPr="00AD1F42">
              <w:rPr>
                <w:rFonts w:eastAsia="Times New Roman" w:cs="Times New Roman"/>
                <w:b/>
                <w:bCs/>
                <w:sz w:val="28"/>
                <w:szCs w:val="28"/>
              </w:rPr>
              <w:t>I</w:t>
            </w:r>
            <w:r w:rsidRPr="00AD1F42">
              <w:rPr>
                <w:rFonts w:eastAsia="Times New Roman" w:cs="Times New Roman"/>
                <w:b/>
                <w:bCs/>
                <w:sz w:val="28"/>
                <w:szCs w:val="28"/>
                <w:lang w:val="ru-RU"/>
              </w:rPr>
              <w:t>. СЪДЪРЖАНИЕ НА УЧЕБНИЯ ПЛАН</w:t>
            </w:r>
          </w:p>
        </w:tc>
        <w:tc>
          <w:tcPr>
            <w:tcW w:w="815" w:type="dxa"/>
            <w:tcBorders>
              <w:top w:val="nil"/>
              <w:left w:val="nil"/>
              <w:bottom w:val="nil"/>
              <w:right w:val="nil"/>
            </w:tcBorders>
            <w:shd w:val="clear" w:color="auto" w:fill="auto"/>
            <w:noWrap/>
            <w:vAlign w:val="bottom"/>
            <w:hideMark/>
          </w:tcPr>
          <w:p w:rsidR="002262C1" w:rsidRPr="00AD1F42" w:rsidRDefault="002262C1" w:rsidP="003A064E">
            <w:pPr>
              <w:rPr>
                <w:rFonts w:eastAsia="Times New Roman" w:cs="Times New Roman"/>
                <w:sz w:val="20"/>
                <w:szCs w:val="20"/>
                <w:lang w:val="ru-RU"/>
              </w:rPr>
            </w:pPr>
          </w:p>
        </w:tc>
      </w:tr>
      <w:tr w:rsidR="002262C1" w:rsidRPr="00AD1F42" w:rsidTr="003A064E">
        <w:trPr>
          <w:trHeight w:val="585"/>
        </w:trPr>
        <w:tc>
          <w:tcPr>
            <w:tcW w:w="493"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2262C1" w:rsidRPr="00AD1F42" w:rsidRDefault="002262C1" w:rsidP="003A064E">
            <w:pPr>
              <w:jc w:val="center"/>
              <w:rPr>
                <w:rFonts w:eastAsia="Times New Roman" w:cs="Times New Roman"/>
                <w:b/>
                <w:bCs/>
                <w:sz w:val="20"/>
                <w:szCs w:val="20"/>
              </w:rPr>
            </w:pPr>
            <w:r w:rsidRPr="00AD1F42">
              <w:rPr>
                <w:rFonts w:eastAsia="Times New Roman" w:cs="Times New Roman"/>
                <w:b/>
                <w:bCs/>
                <w:sz w:val="20"/>
                <w:szCs w:val="20"/>
              </w:rPr>
              <w:t>№</w:t>
            </w:r>
          </w:p>
        </w:tc>
        <w:tc>
          <w:tcPr>
            <w:tcW w:w="4526"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2262C1" w:rsidRPr="00AD1F42" w:rsidRDefault="002262C1" w:rsidP="003A064E">
            <w:pPr>
              <w:jc w:val="center"/>
              <w:rPr>
                <w:rFonts w:eastAsia="Times New Roman" w:cs="Times New Roman"/>
                <w:b/>
                <w:bCs/>
                <w:sz w:val="20"/>
                <w:szCs w:val="20"/>
              </w:rPr>
            </w:pPr>
            <w:r w:rsidRPr="00AD1F42">
              <w:rPr>
                <w:rFonts w:eastAsia="Times New Roman" w:cs="Times New Roman"/>
                <w:b/>
                <w:bCs/>
                <w:sz w:val="20"/>
                <w:szCs w:val="20"/>
              </w:rPr>
              <w:t>НАИМЕНОВАНИЕ НА УЧЕБНАТА ДИСЦИПЛИНА</w:t>
            </w:r>
          </w:p>
        </w:tc>
        <w:tc>
          <w:tcPr>
            <w:tcW w:w="1248" w:type="dxa"/>
            <w:gridSpan w:val="2"/>
            <w:tcBorders>
              <w:top w:val="single" w:sz="8" w:space="0" w:color="auto"/>
              <w:left w:val="nil"/>
              <w:bottom w:val="single" w:sz="4" w:space="0" w:color="auto"/>
              <w:right w:val="single" w:sz="4" w:space="0" w:color="000000"/>
            </w:tcBorders>
            <w:shd w:val="clear" w:color="auto" w:fill="auto"/>
            <w:vAlign w:val="center"/>
            <w:hideMark/>
          </w:tcPr>
          <w:p w:rsidR="002262C1" w:rsidRPr="00AD1F42" w:rsidRDefault="002262C1" w:rsidP="003A064E">
            <w:pPr>
              <w:jc w:val="center"/>
              <w:rPr>
                <w:rFonts w:eastAsia="Times New Roman" w:cs="Times New Roman"/>
                <w:b/>
                <w:bCs/>
                <w:sz w:val="20"/>
                <w:szCs w:val="20"/>
              </w:rPr>
            </w:pPr>
            <w:proofErr w:type="spellStart"/>
            <w:r w:rsidRPr="00AD1F42">
              <w:rPr>
                <w:rFonts w:eastAsia="Times New Roman" w:cs="Times New Roman"/>
                <w:b/>
                <w:bCs/>
                <w:sz w:val="20"/>
                <w:szCs w:val="20"/>
              </w:rPr>
              <w:t>Оценяване</w:t>
            </w:r>
            <w:proofErr w:type="spellEnd"/>
          </w:p>
        </w:tc>
        <w:tc>
          <w:tcPr>
            <w:tcW w:w="531" w:type="dxa"/>
            <w:vMerge w:val="restart"/>
            <w:tcBorders>
              <w:top w:val="single" w:sz="8" w:space="0" w:color="auto"/>
              <w:left w:val="single" w:sz="4" w:space="0" w:color="auto"/>
              <w:bottom w:val="single" w:sz="4" w:space="0" w:color="000000"/>
              <w:right w:val="single" w:sz="4" w:space="0" w:color="auto"/>
            </w:tcBorders>
            <w:shd w:val="clear" w:color="auto" w:fill="auto"/>
            <w:textDirection w:val="btLr"/>
            <w:vAlign w:val="center"/>
            <w:hideMark/>
          </w:tcPr>
          <w:p w:rsidR="002262C1" w:rsidRPr="00AD1F42" w:rsidRDefault="002262C1" w:rsidP="003A064E">
            <w:pPr>
              <w:jc w:val="center"/>
              <w:rPr>
                <w:rFonts w:eastAsia="Times New Roman" w:cs="Times New Roman"/>
                <w:b/>
                <w:bCs/>
                <w:sz w:val="20"/>
                <w:szCs w:val="20"/>
              </w:rPr>
            </w:pPr>
            <w:r w:rsidRPr="00AD1F42">
              <w:rPr>
                <w:rFonts w:eastAsia="Times New Roman" w:cs="Times New Roman"/>
                <w:b/>
                <w:bCs/>
                <w:sz w:val="20"/>
                <w:szCs w:val="20"/>
              </w:rPr>
              <w:t>КРЕДИТИ</w:t>
            </w:r>
          </w:p>
        </w:tc>
        <w:tc>
          <w:tcPr>
            <w:tcW w:w="2235" w:type="dxa"/>
            <w:gridSpan w:val="4"/>
            <w:tcBorders>
              <w:top w:val="single" w:sz="8" w:space="0" w:color="auto"/>
              <w:left w:val="nil"/>
              <w:bottom w:val="single" w:sz="4" w:space="0" w:color="auto"/>
              <w:right w:val="single" w:sz="4" w:space="0" w:color="000000"/>
            </w:tcBorders>
            <w:shd w:val="clear" w:color="auto" w:fill="auto"/>
            <w:vAlign w:val="center"/>
            <w:hideMark/>
          </w:tcPr>
          <w:p w:rsidR="002262C1" w:rsidRPr="00AD1F42" w:rsidRDefault="002262C1" w:rsidP="003A064E">
            <w:pPr>
              <w:jc w:val="center"/>
              <w:rPr>
                <w:rFonts w:eastAsia="Times New Roman" w:cs="Times New Roman"/>
                <w:b/>
                <w:bCs/>
                <w:sz w:val="20"/>
                <w:szCs w:val="20"/>
              </w:rPr>
            </w:pPr>
            <w:proofErr w:type="spellStart"/>
            <w:r w:rsidRPr="00AD1F42">
              <w:rPr>
                <w:rFonts w:eastAsia="Times New Roman" w:cs="Times New Roman"/>
                <w:b/>
                <w:bCs/>
                <w:sz w:val="20"/>
                <w:szCs w:val="20"/>
              </w:rPr>
              <w:t>Аудиторна</w:t>
            </w:r>
            <w:proofErr w:type="spellEnd"/>
            <w:r w:rsidRPr="00AD1F42">
              <w:rPr>
                <w:rFonts w:eastAsia="Times New Roman" w:cs="Times New Roman"/>
                <w:b/>
                <w:bCs/>
                <w:sz w:val="20"/>
                <w:szCs w:val="20"/>
              </w:rPr>
              <w:t xml:space="preserve"> </w:t>
            </w:r>
            <w:proofErr w:type="spellStart"/>
            <w:r w:rsidRPr="00AD1F42">
              <w:rPr>
                <w:rFonts w:eastAsia="Times New Roman" w:cs="Times New Roman"/>
                <w:b/>
                <w:bCs/>
                <w:sz w:val="20"/>
                <w:szCs w:val="20"/>
              </w:rPr>
              <w:t>заетост</w:t>
            </w:r>
            <w:proofErr w:type="spellEnd"/>
          </w:p>
        </w:tc>
        <w:tc>
          <w:tcPr>
            <w:tcW w:w="815" w:type="dxa"/>
            <w:vMerge w:val="restart"/>
            <w:tcBorders>
              <w:top w:val="single" w:sz="8" w:space="0" w:color="auto"/>
              <w:left w:val="single" w:sz="4" w:space="0" w:color="auto"/>
              <w:bottom w:val="single" w:sz="4" w:space="0" w:color="000000"/>
              <w:right w:val="single" w:sz="8" w:space="0" w:color="auto"/>
            </w:tcBorders>
            <w:shd w:val="clear" w:color="auto" w:fill="auto"/>
            <w:textDirection w:val="btLr"/>
            <w:vAlign w:val="center"/>
            <w:hideMark/>
          </w:tcPr>
          <w:p w:rsidR="002262C1" w:rsidRPr="00AD1F42" w:rsidRDefault="002262C1" w:rsidP="003A064E">
            <w:pPr>
              <w:jc w:val="center"/>
              <w:rPr>
                <w:rFonts w:eastAsia="Times New Roman" w:cs="Times New Roman"/>
                <w:b/>
                <w:bCs/>
                <w:sz w:val="20"/>
                <w:szCs w:val="20"/>
              </w:rPr>
            </w:pPr>
            <w:proofErr w:type="spellStart"/>
            <w:r w:rsidRPr="00AD1F42">
              <w:rPr>
                <w:rFonts w:eastAsia="Times New Roman" w:cs="Times New Roman"/>
                <w:b/>
                <w:bCs/>
                <w:sz w:val="20"/>
                <w:szCs w:val="20"/>
              </w:rPr>
              <w:t>Извънаудиторна</w:t>
            </w:r>
            <w:proofErr w:type="spellEnd"/>
            <w:r w:rsidRPr="00AD1F42">
              <w:rPr>
                <w:rFonts w:eastAsia="Times New Roman" w:cs="Times New Roman"/>
                <w:b/>
                <w:bCs/>
                <w:sz w:val="20"/>
                <w:szCs w:val="20"/>
              </w:rPr>
              <w:t xml:space="preserve"> </w:t>
            </w:r>
            <w:proofErr w:type="spellStart"/>
            <w:r w:rsidRPr="00AD1F42">
              <w:rPr>
                <w:rFonts w:eastAsia="Times New Roman" w:cs="Times New Roman"/>
                <w:b/>
                <w:bCs/>
                <w:sz w:val="20"/>
                <w:szCs w:val="20"/>
              </w:rPr>
              <w:t>заетост</w:t>
            </w:r>
            <w:proofErr w:type="spellEnd"/>
            <w:r w:rsidRPr="00AD1F42">
              <w:rPr>
                <w:rFonts w:eastAsia="Times New Roman" w:cs="Times New Roman"/>
                <w:b/>
                <w:bCs/>
                <w:sz w:val="20"/>
                <w:szCs w:val="20"/>
              </w:rPr>
              <w:t xml:space="preserve">                      /в </w:t>
            </w:r>
            <w:proofErr w:type="spellStart"/>
            <w:r w:rsidRPr="00AD1F42">
              <w:rPr>
                <w:rFonts w:eastAsia="Times New Roman" w:cs="Times New Roman"/>
                <w:b/>
                <w:bCs/>
                <w:sz w:val="20"/>
                <w:szCs w:val="20"/>
              </w:rPr>
              <w:t>часове</w:t>
            </w:r>
            <w:proofErr w:type="spellEnd"/>
            <w:r w:rsidRPr="00AD1F42">
              <w:rPr>
                <w:rFonts w:eastAsia="Times New Roman" w:cs="Times New Roman"/>
                <w:b/>
                <w:bCs/>
                <w:sz w:val="20"/>
                <w:szCs w:val="20"/>
              </w:rPr>
              <w:t>/</w:t>
            </w:r>
          </w:p>
        </w:tc>
      </w:tr>
      <w:tr w:rsidR="002262C1" w:rsidRPr="00AD1F42" w:rsidTr="003A064E">
        <w:trPr>
          <w:trHeight w:val="1180"/>
        </w:trPr>
        <w:tc>
          <w:tcPr>
            <w:tcW w:w="493" w:type="dxa"/>
            <w:vMerge/>
            <w:tcBorders>
              <w:top w:val="single" w:sz="8" w:space="0" w:color="auto"/>
              <w:left w:val="single" w:sz="8" w:space="0" w:color="auto"/>
              <w:bottom w:val="single" w:sz="4" w:space="0" w:color="000000"/>
              <w:right w:val="single" w:sz="4" w:space="0" w:color="auto"/>
            </w:tcBorders>
            <w:vAlign w:val="center"/>
            <w:hideMark/>
          </w:tcPr>
          <w:p w:rsidR="002262C1" w:rsidRPr="00AD1F42" w:rsidRDefault="002262C1" w:rsidP="003A064E">
            <w:pPr>
              <w:rPr>
                <w:rFonts w:eastAsia="Times New Roman" w:cs="Times New Roman"/>
                <w:b/>
                <w:bCs/>
                <w:sz w:val="20"/>
                <w:szCs w:val="20"/>
              </w:rPr>
            </w:pPr>
          </w:p>
        </w:tc>
        <w:tc>
          <w:tcPr>
            <w:tcW w:w="4526" w:type="dxa"/>
            <w:vMerge/>
            <w:tcBorders>
              <w:top w:val="single" w:sz="8" w:space="0" w:color="auto"/>
              <w:left w:val="single" w:sz="4" w:space="0" w:color="auto"/>
              <w:bottom w:val="single" w:sz="4" w:space="0" w:color="000000"/>
              <w:right w:val="single" w:sz="4" w:space="0" w:color="auto"/>
            </w:tcBorders>
            <w:vAlign w:val="center"/>
            <w:hideMark/>
          </w:tcPr>
          <w:p w:rsidR="002262C1" w:rsidRPr="00AD1F42" w:rsidRDefault="002262C1" w:rsidP="003A064E">
            <w:pPr>
              <w:rPr>
                <w:rFonts w:eastAsia="Times New Roman" w:cs="Times New Roman"/>
                <w:b/>
                <w:bCs/>
                <w:sz w:val="20"/>
                <w:szCs w:val="20"/>
              </w:rPr>
            </w:pPr>
          </w:p>
        </w:tc>
        <w:tc>
          <w:tcPr>
            <w:tcW w:w="531" w:type="dxa"/>
            <w:tcBorders>
              <w:top w:val="nil"/>
              <w:left w:val="nil"/>
              <w:bottom w:val="single" w:sz="4" w:space="0" w:color="auto"/>
              <w:right w:val="single" w:sz="4" w:space="0" w:color="auto"/>
            </w:tcBorders>
            <w:shd w:val="clear" w:color="auto" w:fill="auto"/>
            <w:textDirection w:val="btLr"/>
            <w:vAlign w:val="center"/>
            <w:hideMark/>
          </w:tcPr>
          <w:p w:rsidR="002262C1" w:rsidRPr="00AD1F42" w:rsidRDefault="002262C1" w:rsidP="003A064E">
            <w:pPr>
              <w:jc w:val="center"/>
              <w:rPr>
                <w:rFonts w:eastAsia="Times New Roman" w:cs="Times New Roman"/>
                <w:b/>
                <w:bCs/>
                <w:sz w:val="20"/>
                <w:szCs w:val="20"/>
              </w:rPr>
            </w:pPr>
            <w:proofErr w:type="spellStart"/>
            <w:r w:rsidRPr="00AD1F42">
              <w:rPr>
                <w:rFonts w:eastAsia="Times New Roman" w:cs="Times New Roman"/>
                <w:b/>
                <w:bCs/>
                <w:sz w:val="20"/>
                <w:szCs w:val="20"/>
              </w:rPr>
              <w:t>семестър</w:t>
            </w:r>
            <w:proofErr w:type="spellEnd"/>
          </w:p>
        </w:tc>
        <w:tc>
          <w:tcPr>
            <w:tcW w:w="717" w:type="dxa"/>
            <w:tcBorders>
              <w:top w:val="nil"/>
              <w:left w:val="nil"/>
              <w:bottom w:val="single" w:sz="4" w:space="0" w:color="auto"/>
              <w:right w:val="single" w:sz="4" w:space="0" w:color="auto"/>
            </w:tcBorders>
            <w:shd w:val="clear" w:color="auto" w:fill="auto"/>
            <w:textDirection w:val="btLr"/>
            <w:vAlign w:val="center"/>
            <w:hideMark/>
          </w:tcPr>
          <w:p w:rsidR="002262C1" w:rsidRPr="00AD1F42" w:rsidRDefault="002262C1" w:rsidP="003A064E">
            <w:pPr>
              <w:jc w:val="center"/>
              <w:rPr>
                <w:rFonts w:eastAsia="Times New Roman" w:cs="Times New Roman"/>
                <w:b/>
                <w:bCs/>
                <w:sz w:val="20"/>
                <w:szCs w:val="20"/>
              </w:rPr>
            </w:pPr>
            <w:proofErr w:type="spellStart"/>
            <w:r w:rsidRPr="00AD1F42">
              <w:rPr>
                <w:rFonts w:eastAsia="Times New Roman" w:cs="Times New Roman"/>
                <w:b/>
                <w:bCs/>
                <w:sz w:val="20"/>
                <w:szCs w:val="20"/>
              </w:rPr>
              <w:t>форма</w:t>
            </w:r>
            <w:proofErr w:type="spellEnd"/>
          </w:p>
        </w:tc>
        <w:tc>
          <w:tcPr>
            <w:tcW w:w="531" w:type="dxa"/>
            <w:vMerge/>
            <w:tcBorders>
              <w:top w:val="single" w:sz="8" w:space="0" w:color="auto"/>
              <w:left w:val="single" w:sz="4" w:space="0" w:color="auto"/>
              <w:bottom w:val="single" w:sz="4" w:space="0" w:color="000000"/>
              <w:right w:val="single" w:sz="4" w:space="0" w:color="auto"/>
            </w:tcBorders>
            <w:vAlign w:val="center"/>
            <w:hideMark/>
          </w:tcPr>
          <w:p w:rsidR="002262C1" w:rsidRPr="00AD1F42" w:rsidRDefault="002262C1" w:rsidP="003A064E">
            <w:pPr>
              <w:rPr>
                <w:rFonts w:eastAsia="Times New Roman" w:cs="Times New Roman"/>
                <w:b/>
                <w:bCs/>
                <w:sz w:val="20"/>
                <w:szCs w:val="20"/>
              </w:rPr>
            </w:pPr>
          </w:p>
        </w:tc>
        <w:tc>
          <w:tcPr>
            <w:tcW w:w="589" w:type="dxa"/>
            <w:tcBorders>
              <w:top w:val="nil"/>
              <w:left w:val="nil"/>
              <w:bottom w:val="single" w:sz="4" w:space="0" w:color="auto"/>
              <w:right w:val="single" w:sz="4" w:space="0" w:color="auto"/>
            </w:tcBorders>
            <w:shd w:val="clear" w:color="auto" w:fill="auto"/>
            <w:textDirection w:val="btLr"/>
            <w:vAlign w:val="center"/>
            <w:hideMark/>
          </w:tcPr>
          <w:p w:rsidR="002262C1" w:rsidRPr="00AD1F42" w:rsidRDefault="002262C1" w:rsidP="003A064E">
            <w:pPr>
              <w:jc w:val="right"/>
              <w:rPr>
                <w:rFonts w:eastAsia="Times New Roman" w:cs="Times New Roman"/>
                <w:b/>
                <w:bCs/>
                <w:sz w:val="20"/>
                <w:szCs w:val="20"/>
              </w:rPr>
            </w:pPr>
            <w:proofErr w:type="spellStart"/>
            <w:r w:rsidRPr="00AD1F42">
              <w:rPr>
                <w:rFonts w:eastAsia="Times New Roman" w:cs="Times New Roman"/>
                <w:b/>
                <w:bCs/>
                <w:sz w:val="20"/>
                <w:szCs w:val="20"/>
              </w:rPr>
              <w:t>общо</w:t>
            </w:r>
            <w:proofErr w:type="spellEnd"/>
          </w:p>
        </w:tc>
        <w:tc>
          <w:tcPr>
            <w:tcW w:w="589" w:type="dxa"/>
            <w:tcBorders>
              <w:top w:val="nil"/>
              <w:left w:val="nil"/>
              <w:bottom w:val="single" w:sz="4" w:space="0" w:color="auto"/>
              <w:right w:val="single" w:sz="4" w:space="0" w:color="auto"/>
            </w:tcBorders>
            <w:shd w:val="clear" w:color="auto" w:fill="auto"/>
            <w:textDirection w:val="btLr"/>
            <w:vAlign w:val="center"/>
            <w:hideMark/>
          </w:tcPr>
          <w:p w:rsidR="002262C1" w:rsidRPr="00AD1F42" w:rsidRDefault="002262C1" w:rsidP="003A064E">
            <w:pPr>
              <w:jc w:val="center"/>
              <w:rPr>
                <w:rFonts w:eastAsia="Times New Roman" w:cs="Times New Roman"/>
                <w:b/>
                <w:bCs/>
                <w:sz w:val="20"/>
                <w:szCs w:val="20"/>
              </w:rPr>
            </w:pPr>
            <w:proofErr w:type="spellStart"/>
            <w:r w:rsidRPr="00AD1F42">
              <w:rPr>
                <w:rFonts w:eastAsia="Times New Roman" w:cs="Times New Roman"/>
                <w:b/>
                <w:bCs/>
                <w:sz w:val="20"/>
                <w:szCs w:val="20"/>
              </w:rPr>
              <w:t>лекции</w:t>
            </w:r>
            <w:proofErr w:type="spellEnd"/>
          </w:p>
        </w:tc>
        <w:tc>
          <w:tcPr>
            <w:tcW w:w="466" w:type="dxa"/>
            <w:tcBorders>
              <w:top w:val="nil"/>
              <w:left w:val="nil"/>
              <w:bottom w:val="single" w:sz="4" w:space="0" w:color="auto"/>
              <w:right w:val="single" w:sz="4" w:space="0" w:color="auto"/>
            </w:tcBorders>
            <w:shd w:val="clear" w:color="auto" w:fill="auto"/>
            <w:textDirection w:val="btLr"/>
            <w:vAlign w:val="center"/>
            <w:hideMark/>
          </w:tcPr>
          <w:p w:rsidR="002262C1" w:rsidRPr="00AD1F42" w:rsidRDefault="002262C1" w:rsidP="003A064E">
            <w:pPr>
              <w:jc w:val="center"/>
              <w:rPr>
                <w:rFonts w:eastAsia="Times New Roman" w:cs="Times New Roman"/>
                <w:b/>
                <w:bCs/>
                <w:sz w:val="20"/>
                <w:szCs w:val="20"/>
              </w:rPr>
            </w:pPr>
            <w:proofErr w:type="spellStart"/>
            <w:r w:rsidRPr="00AD1F42">
              <w:rPr>
                <w:rFonts w:eastAsia="Times New Roman" w:cs="Times New Roman"/>
                <w:b/>
                <w:bCs/>
                <w:sz w:val="20"/>
                <w:szCs w:val="20"/>
              </w:rPr>
              <w:t>семинари</w:t>
            </w:r>
            <w:proofErr w:type="spellEnd"/>
          </w:p>
        </w:tc>
        <w:tc>
          <w:tcPr>
            <w:tcW w:w="591" w:type="dxa"/>
            <w:tcBorders>
              <w:top w:val="nil"/>
              <w:left w:val="nil"/>
              <w:bottom w:val="single" w:sz="4" w:space="0" w:color="auto"/>
              <w:right w:val="single" w:sz="4" w:space="0" w:color="auto"/>
            </w:tcBorders>
            <w:shd w:val="clear" w:color="auto" w:fill="auto"/>
            <w:textDirection w:val="btLr"/>
            <w:vAlign w:val="center"/>
            <w:hideMark/>
          </w:tcPr>
          <w:p w:rsidR="002262C1" w:rsidRPr="00AD1F42" w:rsidRDefault="002262C1" w:rsidP="003A064E">
            <w:pPr>
              <w:jc w:val="center"/>
              <w:rPr>
                <w:rFonts w:eastAsia="Times New Roman" w:cs="Times New Roman"/>
                <w:b/>
                <w:bCs/>
                <w:sz w:val="20"/>
                <w:szCs w:val="20"/>
              </w:rPr>
            </w:pPr>
            <w:proofErr w:type="spellStart"/>
            <w:r w:rsidRPr="00AD1F42">
              <w:rPr>
                <w:rFonts w:eastAsia="Times New Roman" w:cs="Times New Roman"/>
                <w:b/>
                <w:bCs/>
                <w:sz w:val="20"/>
                <w:szCs w:val="20"/>
              </w:rPr>
              <w:t>упражнения</w:t>
            </w:r>
            <w:proofErr w:type="spellEnd"/>
          </w:p>
        </w:tc>
        <w:tc>
          <w:tcPr>
            <w:tcW w:w="815" w:type="dxa"/>
            <w:vMerge/>
            <w:tcBorders>
              <w:top w:val="single" w:sz="8" w:space="0" w:color="auto"/>
              <w:left w:val="single" w:sz="4" w:space="0" w:color="auto"/>
              <w:bottom w:val="single" w:sz="4" w:space="0" w:color="000000"/>
              <w:right w:val="single" w:sz="8" w:space="0" w:color="auto"/>
            </w:tcBorders>
            <w:vAlign w:val="center"/>
            <w:hideMark/>
          </w:tcPr>
          <w:p w:rsidR="002262C1" w:rsidRPr="00AD1F42" w:rsidRDefault="002262C1" w:rsidP="003A064E">
            <w:pPr>
              <w:rPr>
                <w:rFonts w:eastAsia="Times New Roman" w:cs="Times New Roman"/>
                <w:b/>
                <w:bCs/>
                <w:sz w:val="20"/>
                <w:szCs w:val="20"/>
              </w:rPr>
            </w:pPr>
          </w:p>
        </w:tc>
      </w:tr>
      <w:tr w:rsidR="002262C1" w:rsidRPr="00AD1F42" w:rsidTr="003A064E">
        <w:trPr>
          <w:trHeight w:val="480"/>
        </w:trPr>
        <w:tc>
          <w:tcPr>
            <w:tcW w:w="493" w:type="dxa"/>
            <w:tcBorders>
              <w:top w:val="nil"/>
              <w:left w:val="single" w:sz="8" w:space="0" w:color="auto"/>
              <w:bottom w:val="single" w:sz="8" w:space="0" w:color="auto"/>
              <w:right w:val="single" w:sz="4" w:space="0" w:color="auto"/>
            </w:tcBorders>
            <w:shd w:val="clear" w:color="auto" w:fill="CCFFCC"/>
            <w:noWrap/>
            <w:vAlign w:val="bottom"/>
            <w:hideMark/>
          </w:tcPr>
          <w:p w:rsidR="002262C1" w:rsidRPr="00AD1F42" w:rsidRDefault="002262C1" w:rsidP="003A064E">
            <w:pPr>
              <w:rPr>
                <w:rFonts w:eastAsia="Times New Roman" w:cs="Times New Roman"/>
                <w:sz w:val="20"/>
                <w:szCs w:val="20"/>
              </w:rPr>
            </w:pPr>
            <w:r w:rsidRPr="00AD1F42">
              <w:rPr>
                <w:rFonts w:eastAsia="Times New Roman" w:cs="Times New Roman"/>
                <w:sz w:val="20"/>
                <w:szCs w:val="20"/>
              </w:rPr>
              <w:t> </w:t>
            </w:r>
          </w:p>
        </w:tc>
        <w:tc>
          <w:tcPr>
            <w:tcW w:w="9355" w:type="dxa"/>
            <w:gridSpan w:val="9"/>
            <w:tcBorders>
              <w:top w:val="nil"/>
              <w:left w:val="nil"/>
              <w:bottom w:val="nil"/>
              <w:right w:val="single" w:sz="8" w:space="0" w:color="000000"/>
            </w:tcBorders>
            <w:shd w:val="clear" w:color="auto" w:fill="CCFFCC"/>
            <w:vAlign w:val="bottom"/>
            <w:hideMark/>
          </w:tcPr>
          <w:p w:rsidR="002262C1" w:rsidRPr="00AD1F42" w:rsidRDefault="002262C1" w:rsidP="003A064E">
            <w:pPr>
              <w:jc w:val="center"/>
              <w:rPr>
                <w:rFonts w:eastAsia="Times New Roman" w:cs="Times New Roman"/>
                <w:b/>
                <w:bCs/>
                <w:szCs w:val="24"/>
              </w:rPr>
            </w:pPr>
            <w:r>
              <w:rPr>
                <w:rFonts w:eastAsia="Times New Roman" w:cs="Times New Roman"/>
                <w:b/>
                <w:bCs/>
                <w:szCs w:val="24"/>
              </w:rPr>
              <w:t>І</w:t>
            </w:r>
            <w:r w:rsidRPr="00AD1F42">
              <w:rPr>
                <w:rFonts w:eastAsia="Times New Roman" w:cs="Times New Roman"/>
                <w:b/>
                <w:bCs/>
                <w:szCs w:val="24"/>
              </w:rPr>
              <w:t>. ЗАДЪЛЖИТЕЛНИ ДИСЦИПЛИНИ</w:t>
            </w:r>
          </w:p>
        </w:tc>
      </w:tr>
      <w:tr w:rsidR="002262C1" w:rsidRPr="00AD1F42" w:rsidTr="003A064E">
        <w:trPr>
          <w:trHeight w:val="616"/>
        </w:trPr>
        <w:tc>
          <w:tcPr>
            <w:tcW w:w="49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262C1" w:rsidRPr="00AD1F42" w:rsidRDefault="002262C1" w:rsidP="003A064E">
            <w:pPr>
              <w:rPr>
                <w:rFonts w:eastAsia="Times New Roman" w:cs="Times New Roman"/>
                <w:szCs w:val="24"/>
              </w:rPr>
            </w:pPr>
            <w:r w:rsidRPr="00AD1F42">
              <w:rPr>
                <w:rFonts w:eastAsia="Times New Roman" w:cs="Times New Roman"/>
                <w:szCs w:val="24"/>
              </w:rPr>
              <w:t>1</w:t>
            </w:r>
          </w:p>
        </w:tc>
        <w:tc>
          <w:tcPr>
            <w:tcW w:w="4526" w:type="dxa"/>
            <w:tcBorders>
              <w:top w:val="single" w:sz="4" w:space="0" w:color="auto"/>
              <w:left w:val="nil"/>
              <w:bottom w:val="single" w:sz="4" w:space="0" w:color="auto"/>
              <w:right w:val="single" w:sz="4" w:space="0" w:color="auto"/>
            </w:tcBorders>
            <w:shd w:val="clear" w:color="auto" w:fill="auto"/>
            <w:hideMark/>
          </w:tcPr>
          <w:p w:rsidR="004A01DC" w:rsidRDefault="004A01DC" w:rsidP="003A064E">
            <w:pPr>
              <w:rPr>
                <w:rFonts w:eastAsia="Times New Roman" w:cs="Times New Roman"/>
                <w:szCs w:val="24"/>
                <w:lang w:val="bg-BG"/>
              </w:rPr>
            </w:pPr>
          </w:p>
          <w:p w:rsidR="002262C1" w:rsidRPr="00AD1F42" w:rsidRDefault="002262C1" w:rsidP="003A064E">
            <w:pPr>
              <w:rPr>
                <w:rFonts w:eastAsia="Times New Roman" w:cs="Times New Roman"/>
                <w:szCs w:val="24"/>
              </w:rPr>
            </w:pPr>
            <w:proofErr w:type="spellStart"/>
            <w:r w:rsidRPr="00AD1F42">
              <w:rPr>
                <w:rFonts w:eastAsia="Times New Roman" w:cs="Times New Roman"/>
                <w:szCs w:val="24"/>
              </w:rPr>
              <w:t>История</w:t>
            </w:r>
            <w:proofErr w:type="spellEnd"/>
            <w:r w:rsidRPr="00AD1F42">
              <w:rPr>
                <w:rFonts w:eastAsia="Times New Roman" w:cs="Times New Roman"/>
                <w:szCs w:val="24"/>
              </w:rPr>
              <w:t xml:space="preserve"> </w:t>
            </w:r>
            <w:proofErr w:type="spellStart"/>
            <w:r w:rsidRPr="00AD1F42">
              <w:rPr>
                <w:rFonts w:eastAsia="Times New Roman" w:cs="Times New Roman"/>
                <w:szCs w:val="24"/>
              </w:rPr>
              <w:t>на</w:t>
            </w:r>
            <w:proofErr w:type="spellEnd"/>
            <w:r w:rsidRPr="00AD1F42">
              <w:rPr>
                <w:rFonts w:eastAsia="Times New Roman" w:cs="Times New Roman"/>
                <w:szCs w:val="24"/>
              </w:rPr>
              <w:t xml:space="preserve"> </w:t>
            </w:r>
            <w:proofErr w:type="spellStart"/>
            <w:r w:rsidRPr="00AD1F42">
              <w:rPr>
                <w:rFonts w:eastAsia="Times New Roman" w:cs="Times New Roman"/>
                <w:szCs w:val="24"/>
              </w:rPr>
              <w:t>европейската</w:t>
            </w:r>
            <w:proofErr w:type="spellEnd"/>
            <w:r w:rsidRPr="00AD1F42">
              <w:rPr>
                <w:rFonts w:eastAsia="Times New Roman" w:cs="Times New Roman"/>
                <w:szCs w:val="24"/>
              </w:rPr>
              <w:t xml:space="preserve"> </w:t>
            </w:r>
            <w:proofErr w:type="spellStart"/>
            <w:r w:rsidRPr="00AD1F42">
              <w:rPr>
                <w:rFonts w:eastAsia="Times New Roman" w:cs="Times New Roman"/>
                <w:szCs w:val="24"/>
              </w:rPr>
              <w:t>култура</w:t>
            </w:r>
            <w:proofErr w:type="spellEnd"/>
          </w:p>
        </w:tc>
        <w:tc>
          <w:tcPr>
            <w:tcW w:w="531" w:type="dxa"/>
            <w:tcBorders>
              <w:top w:val="single" w:sz="4" w:space="0" w:color="auto"/>
              <w:left w:val="nil"/>
              <w:bottom w:val="single" w:sz="4" w:space="0" w:color="auto"/>
              <w:right w:val="single" w:sz="4" w:space="0" w:color="auto"/>
            </w:tcBorders>
            <w:shd w:val="clear" w:color="auto" w:fill="auto"/>
            <w:hideMark/>
          </w:tcPr>
          <w:p w:rsidR="004A01DC" w:rsidRDefault="004A01DC" w:rsidP="003A064E">
            <w:pPr>
              <w:jc w:val="center"/>
              <w:rPr>
                <w:rFonts w:eastAsia="Times New Roman" w:cs="Times New Roman"/>
                <w:szCs w:val="24"/>
                <w:lang w:val="bg-BG"/>
              </w:rPr>
            </w:pPr>
          </w:p>
          <w:p w:rsidR="002262C1" w:rsidRPr="00AD1F42" w:rsidRDefault="002262C1" w:rsidP="003A064E">
            <w:pPr>
              <w:jc w:val="center"/>
              <w:rPr>
                <w:rFonts w:eastAsia="Times New Roman" w:cs="Times New Roman"/>
                <w:szCs w:val="24"/>
              </w:rPr>
            </w:pPr>
            <w:r w:rsidRPr="00AD1F42">
              <w:rPr>
                <w:rFonts w:eastAsia="Times New Roman" w:cs="Times New Roman"/>
                <w:szCs w:val="24"/>
              </w:rPr>
              <w:t>І</w:t>
            </w:r>
          </w:p>
        </w:tc>
        <w:tc>
          <w:tcPr>
            <w:tcW w:w="717" w:type="dxa"/>
            <w:tcBorders>
              <w:top w:val="single" w:sz="4" w:space="0" w:color="auto"/>
              <w:left w:val="nil"/>
              <w:bottom w:val="single" w:sz="4" w:space="0" w:color="auto"/>
              <w:right w:val="single" w:sz="4" w:space="0" w:color="auto"/>
            </w:tcBorders>
            <w:shd w:val="clear" w:color="auto" w:fill="auto"/>
            <w:noWrap/>
            <w:hideMark/>
          </w:tcPr>
          <w:p w:rsidR="004A01DC" w:rsidRDefault="004A01DC" w:rsidP="003A064E">
            <w:pPr>
              <w:jc w:val="center"/>
              <w:rPr>
                <w:rFonts w:eastAsia="Times New Roman" w:cs="Times New Roman"/>
                <w:szCs w:val="24"/>
                <w:lang w:val="bg-BG"/>
              </w:rPr>
            </w:pPr>
          </w:p>
          <w:p w:rsidR="002262C1" w:rsidRPr="00FE647B" w:rsidRDefault="002262C1" w:rsidP="003A064E">
            <w:pPr>
              <w:jc w:val="center"/>
              <w:rPr>
                <w:rFonts w:eastAsia="Times New Roman" w:cs="Times New Roman"/>
                <w:szCs w:val="24"/>
              </w:rPr>
            </w:pPr>
            <w:proofErr w:type="spellStart"/>
            <w:r w:rsidRPr="00FE647B">
              <w:rPr>
                <w:rFonts w:eastAsia="Times New Roman" w:cs="Times New Roman"/>
                <w:szCs w:val="24"/>
              </w:rPr>
              <w:t>изпит</w:t>
            </w:r>
            <w:proofErr w:type="spellEnd"/>
          </w:p>
        </w:tc>
        <w:tc>
          <w:tcPr>
            <w:tcW w:w="531" w:type="dxa"/>
            <w:tcBorders>
              <w:top w:val="single" w:sz="4" w:space="0" w:color="auto"/>
              <w:left w:val="nil"/>
              <w:bottom w:val="single" w:sz="4" w:space="0" w:color="auto"/>
              <w:right w:val="single" w:sz="4" w:space="0" w:color="auto"/>
            </w:tcBorders>
            <w:shd w:val="clear" w:color="auto" w:fill="auto"/>
            <w:noWrap/>
            <w:hideMark/>
          </w:tcPr>
          <w:p w:rsidR="004A01DC" w:rsidRDefault="004A01DC" w:rsidP="003A064E">
            <w:pPr>
              <w:jc w:val="center"/>
              <w:rPr>
                <w:rFonts w:eastAsia="Times New Roman" w:cs="Times New Roman"/>
                <w:b/>
                <w:bCs/>
                <w:lang w:val="bg-BG"/>
              </w:rPr>
            </w:pPr>
          </w:p>
          <w:p w:rsidR="002262C1" w:rsidRPr="00AD1F42" w:rsidRDefault="002262C1" w:rsidP="003A064E">
            <w:pPr>
              <w:jc w:val="center"/>
              <w:rPr>
                <w:rFonts w:eastAsia="Times New Roman" w:cs="Times New Roman"/>
                <w:b/>
                <w:bCs/>
              </w:rPr>
            </w:pPr>
            <w:r w:rsidRPr="00AD1F42">
              <w:rPr>
                <w:rFonts w:eastAsia="Times New Roman" w:cs="Times New Roman"/>
                <w:b/>
                <w:bCs/>
              </w:rPr>
              <w:t>5</w:t>
            </w:r>
          </w:p>
        </w:tc>
        <w:tc>
          <w:tcPr>
            <w:tcW w:w="589" w:type="dxa"/>
            <w:tcBorders>
              <w:top w:val="single" w:sz="4" w:space="0" w:color="auto"/>
              <w:left w:val="nil"/>
              <w:bottom w:val="single" w:sz="4" w:space="0" w:color="auto"/>
              <w:right w:val="single" w:sz="4" w:space="0" w:color="auto"/>
            </w:tcBorders>
            <w:shd w:val="clear" w:color="auto" w:fill="auto"/>
            <w:hideMark/>
          </w:tcPr>
          <w:p w:rsidR="004A01DC" w:rsidRDefault="004A01DC" w:rsidP="003A064E">
            <w:pPr>
              <w:jc w:val="right"/>
              <w:rPr>
                <w:rFonts w:eastAsia="Times New Roman" w:cs="Times New Roman"/>
                <w:szCs w:val="24"/>
                <w:lang w:val="bg-BG"/>
              </w:rPr>
            </w:pPr>
          </w:p>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589" w:type="dxa"/>
            <w:tcBorders>
              <w:top w:val="single" w:sz="4" w:space="0" w:color="auto"/>
              <w:left w:val="nil"/>
              <w:bottom w:val="single" w:sz="4" w:space="0" w:color="auto"/>
              <w:right w:val="single" w:sz="4" w:space="0" w:color="auto"/>
            </w:tcBorders>
            <w:shd w:val="clear" w:color="auto" w:fill="auto"/>
            <w:hideMark/>
          </w:tcPr>
          <w:p w:rsidR="004A01DC" w:rsidRDefault="004A01DC" w:rsidP="003A064E">
            <w:pPr>
              <w:jc w:val="right"/>
              <w:rPr>
                <w:rFonts w:eastAsia="Times New Roman" w:cs="Times New Roman"/>
                <w:szCs w:val="24"/>
                <w:lang w:val="bg-BG"/>
              </w:rPr>
            </w:pPr>
          </w:p>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466" w:type="dxa"/>
            <w:tcBorders>
              <w:top w:val="single" w:sz="4" w:space="0" w:color="auto"/>
              <w:left w:val="nil"/>
              <w:bottom w:val="single" w:sz="4" w:space="0" w:color="auto"/>
              <w:right w:val="single" w:sz="4" w:space="0" w:color="auto"/>
            </w:tcBorders>
            <w:shd w:val="clear" w:color="auto" w:fill="auto"/>
            <w:hideMark/>
          </w:tcPr>
          <w:p w:rsidR="004A01DC" w:rsidRDefault="004A01DC" w:rsidP="003A064E">
            <w:pPr>
              <w:jc w:val="right"/>
              <w:rPr>
                <w:rFonts w:eastAsia="Times New Roman" w:cs="Times New Roman"/>
                <w:szCs w:val="24"/>
                <w:lang w:val="bg-BG"/>
              </w:rPr>
            </w:pPr>
          </w:p>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591" w:type="dxa"/>
            <w:tcBorders>
              <w:top w:val="single" w:sz="4" w:space="0" w:color="auto"/>
              <w:left w:val="nil"/>
              <w:bottom w:val="single" w:sz="4" w:space="0" w:color="auto"/>
              <w:right w:val="single" w:sz="4" w:space="0" w:color="auto"/>
            </w:tcBorders>
            <w:shd w:val="clear" w:color="auto" w:fill="auto"/>
            <w:hideMark/>
          </w:tcPr>
          <w:p w:rsidR="004A01DC" w:rsidRDefault="004A01DC" w:rsidP="003A064E">
            <w:pPr>
              <w:jc w:val="right"/>
              <w:rPr>
                <w:rFonts w:eastAsia="Times New Roman" w:cs="Times New Roman"/>
                <w:szCs w:val="24"/>
                <w:lang w:val="bg-BG"/>
              </w:rPr>
            </w:pPr>
          </w:p>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815" w:type="dxa"/>
            <w:tcBorders>
              <w:top w:val="single" w:sz="4" w:space="0" w:color="auto"/>
              <w:left w:val="nil"/>
              <w:bottom w:val="single" w:sz="4" w:space="0" w:color="auto"/>
              <w:right w:val="single" w:sz="8" w:space="0" w:color="auto"/>
            </w:tcBorders>
            <w:shd w:val="clear" w:color="auto" w:fill="auto"/>
            <w:hideMark/>
          </w:tcPr>
          <w:p w:rsidR="004A01DC" w:rsidRDefault="004A01DC" w:rsidP="003A064E">
            <w:pPr>
              <w:jc w:val="right"/>
              <w:rPr>
                <w:rFonts w:eastAsia="Times New Roman" w:cs="Times New Roman"/>
                <w:szCs w:val="24"/>
                <w:lang w:val="bg-BG"/>
              </w:rPr>
            </w:pPr>
          </w:p>
          <w:p w:rsidR="002262C1" w:rsidRPr="00AD1F42" w:rsidRDefault="002262C1" w:rsidP="003A064E">
            <w:pPr>
              <w:jc w:val="right"/>
              <w:rPr>
                <w:rFonts w:eastAsia="Times New Roman" w:cs="Times New Roman"/>
                <w:szCs w:val="24"/>
              </w:rPr>
            </w:pPr>
            <w:r w:rsidRPr="00AD1F42">
              <w:rPr>
                <w:rFonts w:eastAsia="Times New Roman" w:cs="Times New Roman"/>
                <w:szCs w:val="24"/>
              </w:rPr>
              <w:t>120</w:t>
            </w:r>
          </w:p>
        </w:tc>
      </w:tr>
      <w:tr w:rsidR="002262C1" w:rsidRPr="00AD1F42" w:rsidTr="003A064E">
        <w:trPr>
          <w:trHeight w:val="616"/>
        </w:trPr>
        <w:tc>
          <w:tcPr>
            <w:tcW w:w="493" w:type="dxa"/>
            <w:tcBorders>
              <w:top w:val="nil"/>
              <w:left w:val="single" w:sz="8" w:space="0" w:color="auto"/>
              <w:bottom w:val="single" w:sz="4" w:space="0" w:color="auto"/>
              <w:right w:val="single" w:sz="4" w:space="0" w:color="auto"/>
            </w:tcBorders>
            <w:shd w:val="clear" w:color="auto" w:fill="auto"/>
            <w:vAlign w:val="bottom"/>
            <w:hideMark/>
          </w:tcPr>
          <w:p w:rsidR="002262C1" w:rsidRPr="00AD1F42" w:rsidRDefault="002262C1" w:rsidP="003A064E">
            <w:pPr>
              <w:rPr>
                <w:rFonts w:eastAsia="Times New Roman" w:cs="Times New Roman"/>
                <w:szCs w:val="24"/>
              </w:rPr>
            </w:pPr>
            <w:r w:rsidRPr="00AD1F42">
              <w:rPr>
                <w:rFonts w:eastAsia="Times New Roman" w:cs="Times New Roman"/>
                <w:szCs w:val="24"/>
              </w:rPr>
              <w:t>2</w:t>
            </w:r>
          </w:p>
        </w:tc>
        <w:tc>
          <w:tcPr>
            <w:tcW w:w="4526" w:type="dxa"/>
            <w:tcBorders>
              <w:top w:val="nil"/>
              <w:left w:val="nil"/>
              <w:bottom w:val="single" w:sz="4" w:space="0" w:color="auto"/>
              <w:right w:val="single" w:sz="4" w:space="0" w:color="auto"/>
            </w:tcBorders>
            <w:shd w:val="clear" w:color="auto" w:fill="auto"/>
            <w:hideMark/>
          </w:tcPr>
          <w:p w:rsidR="004A01DC" w:rsidRDefault="004A01DC" w:rsidP="003A064E">
            <w:pPr>
              <w:rPr>
                <w:rFonts w:eastAsia="Times New Roman" w:cs="Times New Roman"/>
                <w:szCs w:val="24"/>
                <w:lang w:val="bg-BG"/>
              </w:rPr>
            </w:pPr>
          </w:p>
          <w:p w:rsidR="002262C1" w:rsidRPr="00AD1F42" w:rsidRDefault="002262C1" w:rsidP="003A064E">
            <w:pPr>
              <w:rPr>
                <w:rFonts w:eastAsia="Times New Roman" w:cs="Times New Roman"/>
                <w:szCs w:val="24"/>
              </w:rPr>
            </w:pPr>
            <w:proofErr w:type="spellStart"/>
            <w:r w:rsidRPr="00AD1F42">
              <w:rPr>
                <w:rFonts w:eastAsia="Times New Roman" w:cs="Times New Roman"/>
                <w:szCs w:val="24"/>
              </w:rPr>
              <w:t>Здравна</w:t>
            </w:r>
            <w:proofErr w:type="spellEnd"/>
            <w:r w:rsidRPr="00AD1F42">
              <w:rPr>
                <w:rFonts w:eastAsia="Times New Roman" w:cs="Times New Roman"/>
                <w:szCs w:val="24"/>
              </w:rPr>
              <w:t xml:space="preserve"> </w:t>
            </w:r>
            <w:proofErr w:type="spellStart"/>
            <w:r w:rsidRPr="00AD1F42">
              <w:rPr>
                <w:rFonts w:eastAsia="Times New Roman" w:cs="Times New Roman"/>
                <w:szCs w:val="24"/>
              </w:rPr>
              <w:t>политика</w:t>
            </w:r>
            <w:proofErr w:type="spellEnd"/>
            <w:r w:rsidRPr="00AD1F42">
              <w:rPr>
                <w:rFonts w:eastAsia="Times New Roman" w:cs="Times New Roman"/>
                <w:szCs w:val="24"/>
              </w:rPr>
              <w:t xml:space="preserve"> </w:t>
            </w:r>
            <w:proofErr w:type="spellStart"/>
            <w:r w:rsidRPr="00AD1F42">
              <w:rPr>
                <w:rFonts w:eastAsia="Times New Roman" w:cs="Times New Roman"/>
                <w:szCs w:val="24"/>
              </w:rPr>
              <w:t>на</w:t>
            </w:r>
            <w:proofErr w:type="spellEnd"/>
            <w:r w:rsidRPr="00AD1F42">
              <w:rPr>
                <w:rFonts w:eastAsia="Times New Roman" w:cs="Times New Roman"/>
                <w:szCs w:val="24"/>
              </w:rPr>
              <w:t xml:space="preserve"> ЕС</w:t>
            </w:r>
          </w:p>
        </w:tc>
        <w:tc>
          <w:tcPr>
            <w:tcW w:w="531" w:type="dxa"/>
            <w:tcBorders>
              <w:top w:val="nil"/>
              <w:left w:val="nil"/>
              <w:bottom w:val="single" w:sz="4" w:space="0" w:color="auto"/>
              <w:right w:val="single" w:sz="4" w:space="0" w:color="auto"/>
            </w:tcBorders>
            <w:shd w:val="clear" w:color="auto" w:fill="auto"/>
            <w:hideMark/>
          </w:tcPr>
          <w:p w:rsidR="004A01DC" w:rsidRDefault="004A01DC" w:rsidP="003A064E">
            <w:pPr>
              <w:jc w:val="center"/>
              <w:rPr>
                <w:rFonts w:eastAsia="Times New Roman" w:cs="Times New Roman"/>
                <w:szCs w:val="24"/>
                <w:lang w:val="bg-BG"/>
              </w:rPr>
            </w:pPr>
          </w:p>
          <w:p w:rsidR="002262C1" w:rsidRPr="00AD1F42" w:rsidRDefault="002262C1" w:rsidP="003A064E">
            <w:pPr>
              <w:jc w:val="center"/>
              <w:rPr>
                <w:rFonts w:eastAsia="Times New Roman" w:cs="Times New Roman"/>
                <w:szCs w:val="24"/>
              </w:rPr>
            </w:pPr>
            <w:r w:rsidRPr="00AD1F42">
              <w:rPr>
                <w:rFonts w:eastAsia="Times New Roman" w:cs="Times New Roman"/>
                <w:szCs w:val="24"/>
              </w:rPr>
              <w:t>І</w:t>
            </w:r>
          </w:p>
        </w:tc>
        <w:tc>
          <w:tcPr>
            <w:tcW w:w="717" w:type="dxa"/>
            <w:tcBorders>
              <w:top w:val="nil"/>
              <w:left w:val="nil"/>
              <w:bottom w:val="single" w:sz="4" w:space="0" w:color="auto"/>
              <w:right w:val="single" w:sz="4" w:space="0" w:color="auto"/>
            </w:tcBorders>
            <w:shd w:val="clear" w:color="auto" w:fill="auto"/>
            <w:noWrap/>
            <w:hideMark/>
          </w:tcPr>
          <w:p w:rsidR="004A01DC" w:rsidRDefault="004A01DC" w:rsidP="003A064E">
            <w:pPr>
              <w:jc w:val="center"/>
              <w:rPr>
                <w:rFonts w:eastAsia="Times New Roman" w:cs="Times New Roman"/>
                <w:szCs w:val="24"/>
                <w:lang w:val="bg-BG"/>
              </w:rPr>
            </w:pPr>
          </w:p>
          <w:p w:rsidR="002262C1" w:rsidRPr="00FE647B" w:rsidRDefault="002262C1" w:rsidP="003A064E">
            <w:pPr>
              <w:jc w:val="center"/>
              <w:rPr>
                <w:rFonts w:eastAsia="Times New Roman" w:cs="Times New Roman"/>
                <w:szCs w:val="24"/>
              </w:rPr>
            </w:pPr>
            <w:proofErr w:type="spellStart"/>
            <w:r w:rsidRPr="00FE647B">
              <w:rPr>
                <w:rFonts w:eastAsia="Times New Roman" w:cs="Times New Roman"/>
                <w:szCs w:val="24"/>
              </w:rPr>
              <w:t>изпит</w:t>
            </w:r>
            <w:proofErr w:type="spellEnd"/>
          </w:p>
        </w:tc>
        <w:tc>
          <w:tcPr>
            <w:tcW w:w="531" w:type="dxa"/>
            <w:tcBorders>
              <w:top w:val="nil"/>
              <w:left w:val="nil"/>
              <w:bottom w:val="single" w:sz="4" w:space="0" w:color="auto"/>
              <w:right w:val="single" w:sz="4" w:space="0" w:color="auto"/>
            </w:tcBorders>
            <w:shd w:val="clear" w:color="auto" w:fill="auto"/>
            <w:noWrap/>
            <w:hideMark/>
          </w:tcPr>
          <w:p w:rsidR="004A01DC" w:rsidRDefault="004A01DC" w:rsidP="003A064E">
            <w:pPr>
              <w:jc w:val="center"/>
              <w:rPr>
                <w:rFonts w:eastAsia="Times New Roman" w:cs="Times New Roman"/>
                <w:b/>
                <w:bCs/>
                <w:lang w:val="bg-BG"/>
              </w:rPr>
            </w:pPr>
          </w:p>
          <w:p w:rsidR="002262C1" w:rsidRPr="00AD1F42" w:rsidRDefault="002262C1" w:rsidP="003A064E">
            <w:pPr>
              <w:jc w:val="center"/>
              <w:rPr>
                <w:rFonts w:eastAsia="Times New Roman" w:cs="Times New Roman"/>
                <w:b/>
                <w:bCs/>
              </w:rPr>
            </w:pPr>
            <w:r w:rsidRPr="00AD1F42">
              <w:rPr>
                <w:rFonts w:eastAsia="Times New Roman" w:cs="Times New Roman"/>
                <w:b/>
                <w:bCs/>
              </w:rPr>
              <w:t>5</w:t>
            </w:r>
          </w:p>
        </w:tc>
        <w:tc>
          <w:tcPr>
            <w:tcW w:w="589" w:type="dxa"/>
            <w:tcBorders>
              <w:top w:val="nil"/>
              <w:left w:val="nil"/>
              <w:bottom w:val="single" w:sz="4" w:space="0" w:color="auto"/>
              <w:right w:val="single" w:sz="4" w:space="0" w:color="auto"/>
            </w:tcBorders>
            <w:shd w:val="clear" w:color="auto" w:fill="auto"/>
            <w:hideMark/>
          </w:tcPr>
          <w:p w:rsidR="004A01DC" w:rsidRDefault="004A01DC" w:rsidP="003A064E">
            <w:pPr>
              <w:jc w:val="right"/>
              <w:rPr>
                <w:rFonts w:eastAsia="Times New Roman" w:cs="Times New Roman"/>
                <w:szCs w:val="24"/>
                <w:lang w:val="bg-BG"/>
              </w:rPr>
            </w:pPr>
          </w:p>
          <w:p w:rsidR="002262C1" w:rsidRPr="00AD1F42" w:rsidRDefault="002262C1" w:rsidP="003A064E">
            <w:pPr>
              <w:jc w:val="right"/>
              <w:rPr>
                <w:rFonts w:eastAsia="Times New Roman" w:cs="Times New Roman"/>
                <w:szCs w:val="24"/>
              </w:rPr>
            </w:pPr>
            <w:r w:rsidRPr="00AD1F42">
              <w:rPr>
                <w:rFonts w:eastAsia="Times New Roman" w:cs="Times New Roman"/>
                <w:szCs w:val="24"/>
              </w:rPr>
              <w:t>45</w:t>
            </w:r>
          </w:p>
        </w:tc>
        <w:tc>
          <w:tcPr>
            <w:tcW w:w="589" w:type="dxa"/>
            <w:tcBorders>
              <w:top w:val="nil"/>
              <w:left w:val="nil"/>
              <w:bottom w:val="single" w:sz="4" w:space="0" w:color="auto"/>
              <w:right w:val="single" w:sz="4" w:space="0" w:color="auto"/>
            </w:tcBorders>
            <w:shd w:val="clear" w:color="auto" w:fill="auto"/>
            <w:hideMark/>
          </w:tcPr>
          <w:p w:rsidR="004A01DC" w:rsidRDefault="004A01DC" w:rsidP="003A064E">
            <w:pPr>
              <w:jc w:val="right"/>
              <w:rPr>
                <w:rFonts w:eastAsia="Times New Roman" w:cs="Times New Roman"/>
                <w:szCs w:val="24"/>
                <w:lang w:val="bg-BG"/>
              </w:rPr>
            </w:pPr>
          </w:p>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466" w:type="dxa"/>
            <w:tcBorders>
              <w:top w:val="nil"/>
              <w:left w:val="nil"/>
              <w:bottom w:val="single" w:sz="4" w:space="0" w:color="auto"/>
              <w:right w:val="single" w:sz="4" w:space="0" w:color="auto"/>
            </w:tcBorders>
            <w:shd w:val="clear" w:color="auto" w:fill="auto"/>
            <w:hideMark/>
          </w:tcPr>
          <w:p w:rsidR="004A01DC" w:rsidRDefault="004A01DC" w:rsidP="003A064E">
            <w:pPr>
              <w:jc w:val="right"/>
              <w:rPr>
                <w:rFonts w:eastAsia="Times New Roman" w:cs="Times New Roman"/>
                <w:szCs w:val="24"/>
                <w:lang w:val="bg-BG"/>
              </w:rPr>
            </w:pPr>
          </w:p>
          <w:p w:rsidR="002262C1" w:rsidRPr="00AD1F42" w:rsidRDefault="002262C1" w:rsidP="003A064E">
            <w:pPr>
              <w:jc w:val="right"/>
              <w:rPr>
                <w:rFonts w:eastAsia="Times New Roman" w:cs="Times New Roman"/>
                <w:szCs w:val="24"/>
              </w:rPr>
            </w:pPr>
            <w:r w:rsidRPr="00AD1F42">
              <w:rPr>
                <w:rFonts w:eastAsia="Times New Roman" w:cs="Times New Roman"/>
                <w:szCs w:val="24"/>
              </w:rPr>
              <w:t>15</w:t>
            </w:r>
          </w:p>
        </w:tc>
        <w:tc>
          <w:tcPr>
            <w:tcW w:w="591" w:type="dxa"/>
            <w:tcBorders>
              <w:top w:val="nil"/>
              <w:left w:val="nil"/>
              <w:bottom w:val="nil"/>
              <w:right w:val="single" w:sz="4" w:space="0" w:color="auto"/>
            </w:tcBorders>
            <w:shd w:val="clear" w:color="auto" w:fill="auto"/>
            <w:hideMark/>
          </w:tcPr>
          <w:p w:rsidR="004A01DC" w:rsidRDefault="004A01DC" w:rsidP="003A064E">
            <w:pPr>
              <w:jc w:val="right"/>
              <w:rPr>
                <w:rFonts w:eastAsia="Times New Roman" w:cs="Times New Roman"/>
                <w:szCs w:val="24"/>
                <w:lang w:val="bg-BG"/>
              </w:rPr>
            </w:pPr>
          </w:p>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815" w:type="dxa"/>
            <w:tcBorders>
              <w:top w:val="nil"/>
              <w:left w:val="nil"/>
              <w:bottom w:val="single" w:sz="4" w:space="0" w:color="auto"/>
              <w:right w:val="single" w:sz="8" w:space="0" w:color="auto"/>
            </w:tcBorders>
            <w:shd w:val="clear" w:color="auto" w:fill="auto"/>
            <w:hideMark/>
          </w:tcPr>
          <w:p w:rsidR="004A01DC" w:rsidRDefault="004A01DC" w:rsidP="003A064E">
            <w:pPr>
              <w:jc w:val="right"/>
              <w:rPr>
                <w:rFonts w:eastAsia="Times New Roman" w:cs="Times New Roman"/>
                <w:szCs w:val="24"/>
                <w:lang w:val="bg-BG"/>
              </w:rPr>
            </w:pPr>
          </w:p>
          <w:p w:rsidR="002262C1" w:rsidRPr="00AD1F42" w:rsidRDefault="002262C1" w:rsidP="003A064E">
            <w:pPr>
              <w:jc w:val="right"/>
              <w:rPr>
                <w:rFonts w:eastAsia="Times New Roman" w:cs="Times New Roman"/>
                <w:szCs w:val="24"/>
              </w:rPr>
            </w:pPr>
            <w:r w:rsidRPr="00AD1F42">
              <w:rPr>
                <w:rFonts w:eastAsia="Times New Roman" w:cs="Times New Roman"/>
                <w:szCs w:val="24"/>
              </w:rPr>
              <w:t>105</w:t>
            </w:r>
          </w:p>
        </w:tc>
      </w:tr>
      <w:tr w:rsidR="002262C1" w:rsidRPr="00AD1F42" w:rsidTr="003A064E">
        <w:trPr>
          <w:trHeight w:val="616"/>
        </w:trPr>
        <w:tc>
          <w:tcPr>
            <w:tcW w:w="493" w:type="dxa"/>
            <w:tcBorders>
              <w:top w:val="nil"/>
              <w:left w:val="single" w:sz="8" w:space="0" w:color="auto"/>
              <w:bottom w:val="nil"/>
              <w:right w:val="single" w:sz="4" w:space="0" w:color="auto"/>
            </w:tcBorders>
            <w:shd w:val="clear" w:color="auto" w:fill="auto"/>
            <w:vAlign w:val="bottom"/>
            <w:hideMark/>
          </w:tcPr>
          <w:p w:rsidR="002262C1" w:rsidRPr="00AD1F42" w:rsidRDefault="002262C1" w:rsidP="003A064E">
            <w:pPr>
              <w:rPr>
                <w:rFonts w:eastAsia="Times New Roman" w:cs="Times New Roman"/>
                <w:szCs w:val="24"/>
              </w:rPr>
            </w:pPr>
            <w:r w:rsidRPr="00AD1F42">
              <w:rPr>
                <w:rFonts w:eastAsia="Times New Roman" w:cs="Times New Roman"/>
                <w:szCs w:val="24"/>
              </w:rPr>
              <w:t>3</w:t>
            </w:r>
          </w:p>
        </w:tc>
        <w:tc>
          <w:tcPr>
            <w:tcW w:w="4526" w:type="dxa"/>
            <w:tcBorders>
              <w:top w:val="nil"/>
              <w:left w:val="nil"/>
              <w:bottom w:val="nil"/>
              <w:right w:val="single" w:sz="4" w:space="0" w:color="auto"/>
            </w:tcBorders>
            <w:shd w:val="clear" w:color="auto" w:fill="auto"/>
            <w:hideMark/>
          </w:tcPr>
          <w:p w:rsidR="002262C1" w:rsidRPr="00AD1F42" w:rsidRDefault="002262C1" w:rsidP="003A064E">
            <w:pPr>
              <w:rPr>
                <w:rFonts w:eastAsia="Times New Roman" w:cs="Times New Roman"/>
                <w:szCs w:val="24"/>
                <w:lang w:val="ru-RU"/>
              </w:rPr>
            </w:pPr>
            <w:r w:rsidRPr="00AD1F42">
              <w:rPr>
                <w:rFonts w:eastAsia="Times New Roman" w:cs="Times New Roman"/>
                <w:szCs w:val="24"/>
                <w:lang w:val="ru-RU"/>
              </w:rPr>
              <w:t>Политика на ЕС в областта на икономиката</w:t>
            </w:r>
          </w:p>
        </w:tc>
        <w:tc>
          <w:tcPr>
            <w:tcW w:w="531" w:type="dxa"/>
            <w:tcBorders>
              <w:top w:val="nil"/>
              <w:left w:val="nil"/>
              <w:bottom w:val="nil"/>
              <w:right w:val="single" w:sz="4" w:space="0" w:color="auto"/>
            </w:tcBorders>
            <w:shd w:val="clear" w:color="auto" w:fill="auto"/>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І</w:t>
            </w:r>
          </w:p>
        </w:tc>
        <w:tc>
          <w:tcPr>
            <w:tcW w:w="717" w:type="dxa"/>
            <w:tcBorders>
              <w:top w:val="nil"/>
              <w:left w:val="nil"/>
              <w:bottom w:val="single" w:sz="4" w:space="0" w:color="auto"/>
              <w:right w:val="single" w:sz="4" w:space="0" w:color="auto"/>
            </w:tcBorders>
            <w:shd w:val="clear" w:color="auto" w:fill="auto"/>
            <w:noWrap/>
            <w:hideMark/>
          </w:tcPr>
          <w:p w:rsidR="002262C1" w:rsidRPr="00FE647B" w:rsidRDefault="002262C1" w:rsidP="003A064E">
            <w:pPr>
              <w:jc w:val="center"/>
              <w:rPr>
                <w:rFonts w:eastAsia="Times New Roman" w:cs="Times New Roman"/>
                <w:szCs w:val="24"/>
              </w:rPr>
            </w:pPr>
            <w:proofErr w:type="spellStart"/>
            <w:r w:rsidRPr="00FE647B">
              <w:rPr>
                <w:rFonts w:eastAsia="Times New Roman" w:cs="Times New Roman"/>
                <w:szCs w:val="24"/>
              </w:rPr>
              <w:t>изпит</w:t>
            </w:r>
            <w:proofErr w:type="spellEnd"/>
          </w:p>
        </w:tc>
        <w:tc>
          <w:tcPr>
            <w:tcW w:w="531" w:type="dxa"/>
            <w:tcBorders>
              <w:top w:val="nil"/>
              <w:left w:val="nil"/>
              <w:bottom w:val="nil"/>
              <w:right w:val="single" w:sz="4" w:space="0" w:color="auto"/>
            </w:tcBorders>
            <w:shd w:val="clear" w:color="auto" w:fill="auto"/>
            <w:noWrap/>
            <w:hideMark/>
          </w:tcPr>
          <w:p w:rsidR="002262C1" w:rsidRPr="00AD1F42" w:rsidRDefault="002262C1" w:rsidP="003A064E">
            <w:pPr>
              <w:jc w:val="center"/>
              <w:rPr>
                <w:rFonts w:eastAsia="Times New Roman" w:cs="Times New Roman"/>
                <w:b/>
                <w:bCs/>
              </w:rPr>
            </w:pPr>
            <w:r w:rsidRPr="00AD1F42">
              <w:rPr>
                <w:rFonts w:eastAsia="Times New Roman" w:cs="Times New Roman"/>
                <w:b/>
                <w:bCs/>
              </w:rPr>
              <w:t>5</w:t>
            </w:r>
          </w:p>
        </w:tc>
        <w:tc>
          <w:tcPr>
            <w:tcW w:w="589" w:type="dxa"/>
            <w:tcBorders>
              <w:top w:val="nil"/>
              <w:left w:val="nil"/>
              <w:bottom w:val="nil"/>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45</w:t>
            </w:r>
          </w:p>
        </w:tc>
        <w:tc>
          <w:tcPr>
            <w:tcW w:w="589" w:type="dxa"/>
            <w:tcBorders>
              <w:top w:val="nil"/>
              <w:left w:val="nil"/>
              <w:bottom w:val="nil"/>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466" w:type="dxa"/>
            <w:tcBorders>
              <w:top w:val="nil"/>
              <w:left w:val="nil"/>
              <w:bottom w:val="nil"/>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15</w:t>
            </w:r>
          </w:p>
        </w:tc>
        <w:tc>
          <w:tcPr>
            <w:tcW w:w="591" w:type="dxa"/>
            <w:tcBorders>
              <w:top w:val="single" w:sz="4" w:space="0" w:color="auto"/>
              <w:left w:val="nil"/>
              <w:bottom w:val="nil"/>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815" w:type="dxa"/>
            <w:tcBorders>
              <w:top w:val="nil"/>
              <w:left w:val="nil"/>
              <w:bottom w:val="single" w:sz="4" w:space="0" w:color="auto"/>
              <w:right w:val="single" w:sz="8"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105</w:t>
            </w:r>
          </w:p>
        </w:tc>
      </w:tr>
      <w:tr w:rsidR="002262C1" w:rsidRPr="00AD1F42" w:rsidTr="003A064E">
        <w:trPr>
          <w:trHeight w:val="616"/>
        </w:trPr>
        <w:tc>
          <w:tcPr>
            <w:tcW w:w="493" w:type="dxa"/>
            <w:tcBorders>
              <w:top w:val="single" w:sz="4" w:space="0" w:color="auto"/>
              <w:left w:val="single" w:sz="8" w:space="0" w:color="auto"/>
              <w:bottom w:val="nil"/>
              <w:right w:val="single" w:sz="4" w:space="0" w:color="auto"/>
            </w:tcBorders>
            <w:shd w:val="clear" w:color="auto" w:fill="auto"/>
            <w:vAlign w:val="bottom"/>
            <w:hideMark/>
          </w:tcPr>
          <w:p w:rsidR="002262C1" w:rsidRPr="00AD1F42" w:rsidRDefault="002262C1" w:rsidP="003A064E">
            <w:pPr>
              <w:rPr>
                <w:rFonts w:eastAsia="Times New Roman" w:cs="Times New Roman"/>
                <w:szCs w:val="24"/>
              </w:rPr>
            </w:pPr>
            <w:r w:rsidRPr="00AD1F42">
              <w:rPr>
                <w:rFonts w:eastAsia="Times New Roman" w:cs="Times New Roman"/>
                <w:szCs w:val="24"/>
              </w:rPr>
              <w:t>4</w:t>
            </w:r>
          </w:p>
        </w:tc>
        <w:tc>
          <w:tcPr>
            <w:tcW w:w="4526" w:type="dxa"/>
            <w:tcBorders>
              <w:top w:val="single" w:sz="4" w:space="0" w:color="auto"/>
              <w:left w:val="nil"/>
              <w:bottom w:val="nil"/>
              <w:right w:val="single" w:sz="4" w:space="0" w:color="auto"/>
            </w:tcBorders>
            <w:shd w:val="clear" w:color="auto" w:fill="auto"/>
            <w:hideMark/>
          </w:tcPr>
          <w:p w:rsidR="002262C1" w:rsidRPr="00AD1F42" w:rsidRDefault="002262C1" w:rsidP="003A064E">
            <w:pPr>
              <w:rPr>
                <w:rFonts w:eastAsia="Times New Roman" w:cs="Times New Roman"/>
                <w:szCs w:val="24"/>
              </w:rPr>
            </w:pPr>
            <w:proofErr w:type="spellStart"/>
            <w:r w:rsidRPr="00AD1F42">
              <w:rPr>
                <w:rFonts w:eastAsia="Times New Roman" w:cs="Times New Roman"/>
                <w:szCs w:val="24"/>
              </w:rPr>
              <w:t>Социални</w:t>
            </w:r>
            <w:proofErr w:type="spellEnd"/>
            <w:r w:rsidRPr="00AD1F42">
              <w:rPr>
                <w:rFonts w:eastAsia="Times New Roman" w:cs="Times New Roman"/>
                <w:szCs w:val="24"/>
              </w:rPr>
              <w:t xml:space="preserve"> </w:t>
            </w:r>
            <w:proofErr w:type="spellStart"/>
            <w:r w:rsidRPr="00AD1F42">
              <w:rPr>
                <w:rFonts w:eastAsia="Times New Roman" w:cs="Times New Roman"/>
                <w:szCs w:val="24"/>
              </w:rPr>
              <w:t>политики</w:t>
            </w:r>
            <w:proofErr w:type="spellEnd"/>
            <w:r w:rsidRPr="00AD1F42">
              <w:rPr>
                <w:rFonts w:eastAsia="Times New Roman" w:cs="Times New Roman"/>
                <w:szCs w:val="24"/>
              </w:rPr>
              <w:t xml:space="preserve"> в ЕС</w:t>
            </w:r>
          </w:p>
        </w:tc>
        <w:tc>
          <w:tcPr>
            <w:tcW w:w="531" w:type="dxa"/>
            <w:tcBorders>
              <w:top w:val="single" w:sz="4" w:space="0" w:color="auto"/>
              <w:left w:val="nil"/>
              <w:bottom w:val="nil"/>
              <w:right w:val="single" w:sz="4" w:space="0" w:color="auto"/>
            </w:tcBorders>
            <w:shd w:val="clear" w:color="auto" w:fill="auto"/>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І</w:t>
            </w:r>
          </w:p>
        </w:tc>
        <w:tc>
          <w:tcPr>
            <w:tcW w:w="717" w:type="dxa"/>
            <w:tcBorders>
              <w:top w:val="nil"/>
              <w:left w:val="nil"/>
              <w:bottom w:val="single" w:sz="4" w:space="0" w:color="auto"/>
              <w:right w:val="single" w:sz="4" w:space="0" w:color="auto"/>
            </w:tcBorders>
            <w:shd w:val="clear" w:color="auto" w:fill="auto"/>
            <w:noWrap/>
            <w:hideMark/>
          </w:tcPr>
          <w:p w:rsidR="002262C1" w:rsidRPr="00FE647B" w:rsidRDefault="002262C1" w:rsidP="003A064E">
            <w:pPr>
              <w:jc w:val="center"/>
              <w:rPr>
                <w:rFonts w:eastAsia="Times New Roman" w:cs="Times New Roman"/>
                <w:szCs w:val="24"/>
              </w:rPr>
            </w:pPr>
            <w:proofErr w:type="spellStart"/>
            <w:r w:rsidRPr="00FE647B">
              <w:rPr>
                <w:rFonts w:eastAsia="Times New Roman" w:cs="Times New Roman"/>
                <w:szCs w:val="24"/>
              </w:rPr>
              <w:t>изпит</w:t>
            </w:r>
            <w:proofErr w:type="spellEnd"/>
          </w:p>
        </w:tc>
        <w:tc>
          <w:tcPr>
            <w:tcW w:w="531" w:type="dxa"/>
            <w:tcBorders>
              <w:top w:val="single" w:sz="4" w:space="0" w:color="auto"/>
              <w:left w:val="nil"/>
              <w:bottom w:val="nil"/>
              <w:right w:val="single" w:sz="4" w:space="0" w:color="auto"/>
            </w:tcBorders>
            <w:shd w:val="clear" w:color="auto" w:fill="auto"/>
            <w:noWrap/>
            <w:hideMark/>
          </w:tcPr>
          <w:p w:rsidR="002262C1" w:rsidRPr="00AD1F42" w:rsidRDefault="002262C1" w:rsidP="003A064E">
            <w:pPr>
              <w:jc w:val="center"/>
              <w:rPr>
                <w:rFonts w:eastAsia="Times New Roman" w:cs="Times New Roman"/>
                <w:b/>
                <w:bCs/>
              </w:rPr>
            </w:pPr>
            <w:r w:rsidRPr="00AD1F42">
              <w:rPr>
                <w:rFonts w:eastAsia="Times New Roman" w:cs="Times New Roman"/>
                <w:b/>
                <w:bCs/>
              </w:rPr>
              <w:t>5</w:t>
            </w:r>
          </w:p>
        </w:tc>
        <w:tc>
          <w:tcPr>
            <w:tcW w:w="589" w:type="dxa"/>
            <w:tcBorders>
              <w:top w:val="single" w:sz="4" w:space="0" w:color="auto"/>
              <w:left w:val="nil"/>
              <w:bottom w:val="nil"/>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45</w:t>
            </w:r>
          </w:p>
        </w:tc>
        <w:tc>
          <w:tcPr>
            <w:tcW w:w="589" w:type="dxa"/>
            <w:tcBorders>
              <w:top w:val="single" w:sz="4" w:space="0" w:color="auto"/>
              <w:left w:val="nil"/>
              <w:bottom w:val="nil"/>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466" w:type="dxa"/>
            <w:tcBorders>
              <w:top w:val="single" w:sz="4" w:space="0" w:color="auto"/>
              <w:left w:val="nil"/>
              <w:bottom w:val="nil"/>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15</w:t>
            </w:r>
          </w:p>
        </w:tc>
        <w:tc>
          <w:tcPr>
            <w:tcW w:w="591" w:type="dxa"/>
            <w:tcBorders>
              <w:top w:val="single" w:sz="4" w:space="0" w:color="auto"/>
              <w:left w:val="nil"/>
              <w:bottom w:val="nil"/>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815" w:type="dxa"/>
            <w:tcBorders>
              <w:top w:val="nil"/>
              <w:left w:val="nil"/>
              <w:bottom w:val="single" w:sz="4" w:space="0" w:color="auto"/>
              <w:right w:val="single" w:sz="8"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105</w:t>
            </w:r>
          </w:p>
        </w:tc>
      </w:tr>
      <w:tr w:rsidR="002262C1" w:rsidRPr="008310B6" w:rsidTr="003A064E">
        <w:trPr>
          <w:trHeight w:val="389"/>
        </w:trPr>
        <w:tc>
          <w:tcPr>
            <w:tcW w:w="493" w:type="dxa"/>
            <w:tcBorders>
              <w:top w:val="single" w:sz="4" w:space="0" w:color="auto"/>
              <w:left w:val="single" w:sz="8" w:space="0" w:color="auto"/>
              <w:bottom w:val="nil"/>
              <w:right w:val="single" w:sz="4" w:space="0" w:color="auto"/>
            </w:tcBorders>
            <w:shd w:val="clear" w:color="auto" w:fill="auto"/>
            <w:vAlign w:val="bottom"/>
            <w:hideMark/>
          </w:tcPr>
          <w:p w:rsidR="002262C1" w:rsidRPr="00AD1F42" w:rsidRDefault="002262C1" w:rsidP="003A064E">
            <w:pPr>
              <w:rPr>
                <w:rFonts w:eastAsia="Times New Roman" w:cs="Times New Roman"/>
                <w:szCs w:val="24"/>
              </w:rPr>
            </w:pPr>
            <w:r w:rsidRPr="00AD1F42">
              <w:rPr>
                <w:rFonts w:eastAsia="Times New Roman" w:cs="Times New Roman"/>
                <w:szCs w:val="24"/>
              </w:rPr>
              <w:t>5</w:t>
            </w:r>
          </w:p>
        </w:tc>
        <w:tc>
          <w:tcPr>
            <w:tcW w:w="4526" w:type="dxa"/>
            <w:tcBorders>
              <w:top w:val="single" w:sz="4" w:space="0" w:color="auto"/>
              <w:left w:val="nil"/>
              <w:bottom w:val="nil"/>
              <w:right w:val="single" w:sz="4" w:space="0" w:color="auto"/>
            </w:tcBorders>
            <w:shd w:val="clear" w:color="auto" w:fill="auto"/>
            <w:hideMark/>
          </w:tcPr>
          <w:p w:rsidR="002262C1" w:rsidRPr="00AD1F42" w:rsidRDefault="002262C1" w:rsidP="003A064E">
            <w:pPr>
              <w:rPr>
                <w:rFonts w:eastAsia="Times New Roman" w:cs="Times New Roman"/>
                <w:szCs w:val="24"/>
              </w:rPr>
            </w:pPr>
            <w:proofErr w:type="spellStart"/>
            <w:r w:rsidRPr="00AD1F42">
              <w:rPr>
                <w:rFonts w:eastAsia="Times New Roman" w:cs="Times New Roman"/>
                <w:szCs w:val="24"/>
              </w:rPr>
              <w:t>Английски</w:t>
            </w:r>
            <w:proofErr w:type="spellEnd"/>
            <w:r w:rsidRPr="00AD1F42">
              <w:rPr>
                <w:rFonts w:eastAsia="Times New Roman" w:cs="Times New Roman"/>
                <w:szCs w:val="24"/>
              </w:rPr>
              <w:t xml:space="preserve"> </w:t>
            </w:r>
            <w:proofErr w:type="spellStart"/>
            <w:r w:rsidRPr="00AD1F42">
              <w:rPr>
                <w:rFonts w:eastAsia="Times New Roman" w:cs="Times New Roman"/>
                <w:szCs w:val="24"/>
              </w:rPr>
              <w:t>език</w:t>
            </w:r>
            <w:proofErr w:type="spellEnd"/>
          </w:p>
        </w:tc>
        <w:tc>
          <w:tcPr>
            <w:tcW w:w="531" w:type="dxa"/>
            <w:tcBorders>
              <w:top w:val="single" w:sz="4" w:space="0" w:color="auto"/>
              <w:left w:val="nil"/>
              <w:bottom w:val="nil"/>
              <w:right w:val="single" w:sz="4" w:space="0" w:color="auto"/>
            </w:tcBorders>
            <w:shd w:val="clear" w:color="auto" w:fill="auto"/>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І</w:t>
            </w:r>
          </w:p>
        </w:tc>
        <w:tc>
          <w:tcPr>
            <w:tcW w:w="717" w:type="dxa"/>
            <w:tcBorders>
              <w:top w:val="nil"/>
              <w:left w:val="nil"/>
              <w:bottom w:val="nil"/>
              <w:right w:val="single" w:sz="4" w:space="0" w:color="auto"/>
            </w:tcBorders>
            <w:shd w:val="clear" w:color="auto" w:fill="auto"/>
            <w:noWrap/>
            <w:hideMark/>
          </w:tcPr>
          <w:p w:rsidR="002262C1" w:rsidRPr="00FE647B" w:rsidRDefault="002262C1" w:rsidP="003A064E">
            <w:pPr>
              <w:jc w:val="center"/>
              <w:rPr>
                <w:rFonts w:eastAsia="Times New Roman" w:cs="Times New Roman"/>
                <w:szCs w:val="24"/>
              </w:rPr>
            </w:pPr>
            <w:proofErr w:type="spellStart"/>
            <w:r>
              <w:rPr>
                <w:rFonts w:eastAsia="Times New Roman" w:cs="Times New Roman"/>
                <w:szCs w:val="24"/>
              </w:rPr>
              <w:t>т</w:t>
            </w:r>
            <w:r w:rsidRPr="00FE647B">
              <w:rPr>
                <w:rFonts w:eastAsia="Times New Roman" w:cs="Times New Roman"/>
                <w:szCs w:val="24"/>
              </w:rPr>
              <w:t>.о</w:t>
            </w:r>
            <w:proofErr w:type="spellEnd"/>
          </w:p>
        </w:tc>
        <w:tc>
          <w:tcPr>
            <w:tcW w:w="531" w:type="dxa"/>
            <w:tcBorders>
              <w:top w:val="single" w:sz="4" w:space="0" w:color="auto"/>
              <w:left w:val="nil"/>
              <w:bottom w:val="nil"/>
              <w:right w:val="single" w:sz="4" w:space="0" w:color="auto"/>
            </w:tcBorders>
            <w:shd w:val="clear" w:color="auto" w:fill="auto"/>
            <w:noWrap/>
            <w:hideMark/>
          </w:tcPr>
          <w:p w:rsidR="002262C1" w:rsidRPr="008310B6" w:rsidRDefault="002262C1" w:rsidP="003A064E">
            <w:pPr>
              <w:jc w:val="center"/>
              <w:rPr>
                <w:rFonts w:eastAsia="Times New Roman" w:cs="Times New Roman"/>
                <w:b/>
                <w:bCs/>
              </w:rPr>
            </w:pPr>
            <w:r w:rsidRPr="008310B6">
              <w:rPr>
                <w:rFonts w:eastAsia="Times New Roman" w:cs="Times New Roman"/>
                <w:b/>
                <w:bCs/>
              </w:rPr>
              <w:t>4</w:t>
            </w:r>
          </w:p>
        </w:tc>
        <w:tc>
          <w:tcPr>
            <w:tcW w:w="589" w:type="dxa"/>
            <w:tcBorders>
              <w:top w:val="single" w:sz="4" w:space="0" w:color="auto"/>
              <w:left w:val="nil"/>
              <w:bottom w:val="nil"/>
              <w:right w:val="single" w:sz="4" w:space="0" w:color="auto"/>
            </w:tcBorders>
            <w:shd w:val="clear" w:color="auto" w:fill="auto"/>
            <w:hideMark/>
          </w:tcPr>
          <w:p w:rsidR="002262C1" w:rsidRPr="008310B6" w:rsidRDefault="002262C1" w:rsidP="003A064E">
            <w:pPr>
              <w:jc w:val="right"/>
              <w:rPr>
                <w:rFonts w:eastAsia="Times New Roman" w:cs="Times New Roman"/>
                <w:szCs w:val="24"/>
              </w:rPr>
            </w:pPr>
            <w:r w:rsidRPr="008310B6">
              <w:rPr>
                <w:rFonts w:eastAsia="Times New Roman" w:cs="Times New Roman"/>
                <w:szCs w:val="24"/>
              </w:rPr>
              <w:t>60</w:t>
            </w:r>
          </w:p>
        </w:tc>
        <w:tc>
          <w:tcPr>
            <w:tcW w:w="589" w:type="dxa"/>
            <w:tcBorders>
              <w:top w:val="single" w:sz="4" w:space="0" w:color="auto"/>
              <w:left w:val="nil"/>
              <w:bottom w:val="nil"/>
              <w:right w:val="single" w:sz="4" w:space="0" w:color="auto"/>
            </w:tcBorders>
            <w:shd w:val="clear" w:color="auto" w:fill="auto"/>
            <w:hideMark/>
          </w:tcPr>
          <w:p w:rsidR="002262C1" w:rsidRPr="008310B6" w:rsidRDefault="002262C1" w:rsidP="003A064E">
            <w:pPr>
              <w:jc w:val="right"/>
              <w:rPr>
                <w:rFonts w:eastAsia="Times New Roman" w:cs="Times New Roman"/>
                <w:szCs w:val="24"/>
              </w:rPr>
            </w:pPr>
            <w:r w:rsidRPr="008310B6">
              <w:rPr>
                <w:rFonts w:eastAsia="Times New Roman" w:cs="Times New Roman"/>
                <w:szCs w:val="24"/>
              </w:rPr>
              <w:t>0</w:t>
            </w:r>
          </w:p>
        </w:tc>
        <w:tc>
          <w:tcPr>
            <w:tcW w:w="466" w:type="dxa"/>
            <w:tcBorders>
              <w:top w:val="single" w:sz="4" w:space="0" w:color="auto"/>
              <w:left w:val="nil"/>
              <w:bottom w:val="nil"/>
              <w:right w:val="single" w:sz="4" w:space="0" w:color="auto"/>
            </w:tcBorders>
            <w:shd w:val="clear" w:color="auto" w:fill="auto"/>
            <w:hideMark/>
          </w:tcPr>
          <w:p w:rsidR="002262C1" w:rsidRPr="008310B6" w:rsidRDefault="002262C1" w:rsidP="003A064E">
            <w:pPr>
              <w:jc w:val="right"/>
              <w:rPr>
                <w:rFonts w:eastAsia="Times New Roman" w:cs="Times New Roman"/>
                <w:szCs w:val="24"/>
              </w:rPr>
            </w:pPr>
            <w:r w:rsidRPr="008310B6">
              <w:rPr>
                <w:rFonts w:eastAsia="Times New Roman" w:cs="Times New Roman"/>
                <w:szCs w:val="24"/>
              </w:rPr>
              <w:t>0</w:t>
            </w:r>
          </w:p>
        </w:tc>
        <w:tc>
          <w:tcPr>
            <w:tcW w:w="591" w:type="dxa"/>
            <w:tcBorders>
              <w:top w:val="single" w:sz="4" w:space="0" w:color="auto"/>
              <w:left w:val="nil"/>
              <w:bottom w:val="nil"/>
              <w:right w:val="single" w:sz="4" w:space="0" w:color="auto"/>
            </w:tcBorders>
            <w:shd w:val="clear" w:color="auto" w:fill="auto"/>
            <w:hideMark/>
          </w:tcPr>
          <w:p w:rsidR="002262C1" w:rsidRPr="008310B6" w:rsidRDefault="002262C1" w:rsidP="003A064E">
            <w:pPr>
              <w:jc w:val="right"/>
              <w:rPr>
                <w:rFonts w:eastAsia="Times New Roman" w:cs="Times New Roman"/>
                <w:szCs w:val="24"/>
              </w:rPr>
            </w:pPr>
            <w:r w:rsidRPr="008310B6">
              <w:rPr>
                <w:rFonts w:eastAsia="Times New Roman" w:cs="Times New Roman"/>
                <w:szCs w:val="24"/>
              </w:rPr>
              <w:t>60</w:t>
            </w:r>
          </w:p>
        </w:tc>
        <w:tc>
          <w:tcPr>
            <w:tcW w:w="815" w:type="dxa"/>
            <w:tcBorders>
              <w:top w:val="nil"/>
              <w:left w:val="nil"/>
              <w:bottom w:val="nil"/>
              <w:right w:val="single" w:sz="8" w:space="0" w:color="auto"/>
            </w:tcBorders>
            <w:shd w:val="clear" w:color="auto" w:fill="auto"/>
            <w:hideMark/>
          </w:tcPr>
          <w:p w:rsidR="002262C1" w:rsidRPr="008310B6" w:rsidRDefault="002262C1" w:rsidP="003A064E">
            <w:pPr>
              <w:jc w:val="right"/>
              <w:rPr>
                <w:rFonts w:eastAsia="Times New Roman" w:cs="Times New Roman"/>
                <w:szCs w:val="24"/>
              </w:rPr>
            </w:pPr>
            <w:r w:rsidRPr="008310B6">
              <w:rPr>
                <w:rFonts w:eastAsia="Times New Roman" w:cs="Times New Roman"/>
                <w:szCs w:val="24"/>
              </w:rPr>
              <w:t>60</w:t>
            </w:r>
          </w:p>
        </w:tc>
      </w:tr>
      <w:tr w:rsidR="002262C1" w:rsidRPr="008310B6" w:rsidTr="003A064E">
        <w:trPr>
          <w:trHeight w:val="389"/>
        </w:trPr>
        <w:tc>
          <w:tcPr>
            <w:tcW w:w="493" w:type="dxa"/>
            <w:tcBorders>
              <w:top w:val="single" w:sz="4" w:space="0" w:color="auto"/>
              <w:left w:val="single" w:sz="8" w:space="0" w:color="auto"/>
              <w:bottom w:val="nil"/>
              <w:right w:val="single" w:sz="4" w:space="0" w:color="auto"/>
            </w:tcBorders>
            <w:shd w:val="clear" w:color="auto" w:fill="auto"/>
            <w:vAlign w:val="bottom"/>
            <w:hideMark/>
          </w:tcPr>
          <w:p w:rsidR="002262C1" w:rsidRPr="00AD1F42" w:rsidRDefault="002262C1" w:rsidP="003A064E">
            <w:pPr>
              <w:rPr>
                <w:rFonts w:eastAsia="Times New Roman" w:cs="Times New Roman"/>
                <w:szCs w:val="24"/>
              </w:rPr>
            </w:pPr>
            <w:r w:rsidRPr="00AD1F42">
              <w:rPr>
                <w:rFonts w:eastAsia="Times New Roman" w:cs="Times New Roman"/>
                <w:szCs w:val="24"/>
              </w:rPr>
              <w:t>6</w:t>
            </w:r>
          </w:p>
        </w:tc>
        <w:tc>
          <w:tcPr>
            <w:tcW w:w="4526" w:type="dxa"/>
            <w:tcBorders>
              <w:top w:val="single" w:sz="4" w:space="0" w:color="auto"/>
              <w:left w:val="nil"/>
              <w:bottom w:val="single" w:sz="4" w:space="0" w:color="auto"/>
              <w:right w:val="single" w:sz="4" w:space="0" w:color="auto"/>
            </w:tcBorders>
            <w:shd w:val="clear" w:color="auto" w:fill="auto"/>
            <w:hideMark/>
          </w:tcPr>
          <w:p w:rsidR="002262C1" w:rsidRPr="00AD1F42" w:rsidRDefault="002262C1" w:rsidP="003A064E">
            <w:pPr>
              <w:rPr>
                <w:rFonts w:eastAsia="Times New Roman" w:cs="Times New Roman"/>
                <w:szCs w:val="24"/>
                <w:lang w:val="ru-RU"/>
              </w:rPr>
            </w:pPr>
            <w:r w:rsidRPr="00AD1F42">
              <w:rPr>
                <w:rFonts w:eastAsia="Times New Roman" w:cs="Times New Roman"/>
                <w:szCs w:val="24"/>
                <w:lang w:val="ru-RU"/>
              </w:rPr>
              <w:t>Избираема дисциплина от първа група</w:t>
            </w:r>
          </w:p>
        </w:tc>
        <w:tc>
          <w:tcPr>
            <w:tcW w:w="531" w:type="dxa"/>
            <w:tcBorders>
              <w:top w:val="single" w:sz="4" w:space="0" w:color="auto"/>
              <w:left w:val="nil"/>
              <w:bottom w:val="single" w:sz="4" w:space="0" w:color="auto"/>
              <w:right w:val="single" w:sz="4" w:space="0" w:color="auto"/>
            </w:tcBorders>
            <w:shd w:val="clear" w:color="auto" w:fill="auto"/>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І</w:t>
            </w:r>
          </w:p>
        </w:tc>
        <w:tc>
          <w:tcPr>
            <w:tcW w:w="717" w:type="dxa"/>
            <w:tcBorders>
              <w:top w:val="single" w:sz="4" w:space="0" w:color="auto"/>
              <w:left w:val="nil"/>
              <w:bottom w:val="single" w:sz="4" w:space="0" w:color="auto"/>
              <w:right w:val="single" w:sz="4" w:space="0" w:color="auto"/>
            </w:tcBorders>
            <w:shd w:val="clear" w:color="auto" w:fill="auto"/>
            <w:noWrap/>
            <w:hideMark/>
          </w:tcPr>
          <w:p w:rsidR="002262C1" w:rsidRPr="00FE647B" w:rsidRDefault="002262C1" w:rsidP="003A064E">
            <w:pPr>
              <w:jc w:val="center"/>
              <w:rPr>
                <w:rFonts w:eastAsia="Times New Roman" w:cs="Times New Roman"/>
                <w:szCs w:val="24"/>
              </w:rPr>
            </w:pPr>
            <w:proofErr w:type="spellStart"/>
            <w:r w:rsidRPr="00FE647B">
              <w:rPr>
                <w:rFonts w:eastAsia="Times New Roman" w:cs="Times New Roman"/>
                <w:szCs w:val="24"/>
              </w:rPr>
              <w:t>изпит</w:t>
            </w:r>
            <w:proofErr w:type="spellEnd"/>
          </w:p>
        </w:tc>
        <w:tc>
          <w:tcPr>
            <w:tcW w:w="531" w:type="dxa"/>
            <w:tcBorders>
              <w:top w:val="single" w:sz="4" w:space="0" w:color="auto"/>
              <w:left w:val="nil"/>
              <w:bottom w:val="single" w:sz="4" w:space="0" w:color="auto"/>
              <w:right w:val="single" w:sz="4" w:space="0" w:color="auto"/>
            </w:tcBorders>
            <w:shd w:val="clear" w:color="auto" w:fill="auto"/>
            <w:noWrap/>
            <w:hideMark/>
          </w:tcPr>
          <w:p w:rsidR="002262C1" w:rsidRPr="008310B6" w:rsidRDefault="002262C1" w:rsidP="003A064E">
            <w:pPr>
              <w:jc w:val="center"/>
              <w:rPr>
                <w:rFonts w:eastAsia="Times New Roman" w:cs="Times New Roman"/>
                <w:b/>
                <w:bCs/>
              </w:rPr>
            </w:pPr>
            <w:r w:rsidRPr="008310B6">
              <w:rPr>
                <w:rFonts w:eastAsia="Times New Roman" w:cs="Times New Roman"/>
                <w:b/>
                <w:bCs/>
              </w:rPr>
              <w:t>3</w:t>
            </w:r>
          </w:p>
        </w:tc>
        <w:tc>
          <w:tcPr>
            <w:tcW w:w="589" w:type="dxa"/>
            <w:tcBorders>
              <w:top w:val="single" w:sz="4" w:space="0" w:color="auto"/>
              <w:left w:val="nil"/>
              <w:bottom w:val="single" w:sz="4" w:space="0" w:color="auto"/>
              <w:right w:val="single" w:sz="4" w:space="0" w:color="auto"/>
            </w:tcBorders>
            <w:shd w:val="clear" w:color="auto" w:fill="auto"/>
            <w:hideMark/>
          </w:tcPr>
          <w:p w:rsidR="002262C1" w:rsidRPr="008310B6" w:rsidRDefault="002262C1" w:rsidP="003A064E">
            <w:pPr>
              <w:jc w:val="right"/>
              <w:rPr>
                <w:rFonts w:eastAsia="Times New Roman" w:cs="Times New Roman"/>
                <w:szCs w:val="24"/>
              </w:rPr>
            </w:pPr>
            <w:r w:rsidRPr="008310B6">
              <w:rPr>
                <w:rFonts w:eastAsia="Times New Roman" w:cs="Times New Roman"/>
                <w:szCs w:val="24"/>
              </w:rPr>
              <w:t>30</w:t>
            </w:r>
          </w:p>
        </w:tc>
        <w:tc>
          <w:tcPr>
            <w:tcW w:w="589" w:type="dxa"/>
            <w:tcBorders>
              <w:top w:val="single" w:sz="4" w:space="0" w:color="auto"/>
              <w:left w:val="nil"/>
              <w:bottom w:val="single" w:sz="4" w:space="0" w:color="auto"/>
              <w:right w:val="single" w:sz="4" w:space="0" w:color="auto"/>
            </w:tcBorders>
            <w:shd w:val="clear" w:color="auto" w:fill="auto"/>
            <w:hideMark/>
          </w:tcPr>
          <w:p w:rsidR="002262C1" w:rsidRPr="008310B6" w:rsidRDefault="002262C1" w:rsidP="003A064E">
            <w:pPr>
              <w:jc w:val="right"/>
              <w:rPr>
                <w:rFonts w:eastAsia="Times New Roman" w:cs="Times New Roman"/>
                <w:szCs w:val="24"/>
              </w:rPr>
            </w:pPr>
            <w:r w:rsidRPr="008310B6">
              <w:rPr>
                <w:rFonts w:eastAsia="Times New Roman" w:cs="Times New Roman"/>
                <w:szCs w:val="24"/>
              </w:rPr>
              <w:t>30</w:t>
            </w:r>
          </w:p>
        </w:tc>
        <w:tc>
          <w:tcPr>
            <w:tcW w:w="466" w:type="dxa"/>
            <w:tcBorders>
              <w:top w:val="single" w:sz="4" w:space="0" w:color="auto"/>
              <w:left w:val="nil"/>
              <w:bottom w:val="single" w:sz="4" w:space="0" w:color="auto"/>
              <w:right w:val="single" w:sz="4" w:space="0" w:color="auto"/>
            </w:tcBorders>
            <w:shd w:val="clear" w:color="auto" w:fill="auto"/>
            <w:hideMark/>
          </w:tcPr>
          <w:p w:rsidR="002262C1" w:rsidRPr="008310B6" w:rsidRDefault="002262C1" w:rsidP="003A064E">
            <w:pPr>
              <w:jc w:val="right"/>
              <w:rPr>
                <w:rFonts w:eastAsia="Times New Roman" w:cs="Times New Roman"/>
                <w:szCs w:val="24"/>
              </w:rPr>
            </w:pPr>
            <w:r w:rsidRPr="008310B6">
              <w:rPr>
                <w:rFonts w:eastAsia="Times New Roman" w:cs="Times New Roman"/>
                <w:szCs w:val="24"/>
              </w:rPr>
              <w:t>0</w:t>
            </w:r>
          </w:p>
        </w:tc>
        <w:tc>
          <w:tcPr>
            <w:tcW w:w="591" w:type="dxa"/>
            <w:tcBorders>
              <w:top w:val="single" w:sz="4" w:space="0" w:color="auto"/>
              <w:left w:val="nil"/>
              <w:bottom w:val="single" w:sz="4" w:space="0" w:color="auto"/>
              <w:right w:val="single" w:sz="4" w:space="0" w:color="auto"/>
            </w:tcBorders>
            <w:shd w:val="clear" w:color="auto" w:fill="auto"/>
            <w:hideMark/>
          </w:tcPr>
          <w:p w:rsidR="002262C1" w:rsidRPr="008310B6" w:rsidRDefault="002262C1" w:rsidP="003A064E">
            <w:pPr>
              <w:jc w:val="right"/>
              <w:rPr>
                <w:rFonts w:eastAsia="Times New Roman" w:cs="Times New Roman"/>
                <w:szCs w:val="24"/>
              </w:rPr>
            </w:pPr>
            <w:r w:rsidRPr="008310B6">
              <w:rPr>
                <w:rFonts w:eastAsia="Times New Roman" w:cs="Times New Roman"/>
                <w:szCs w:val="24"/>
              </w:rPr>
              <w:t>0</w:t>
            </w:r>
          </w:p>
        </w:tc>
        <w:tc>
          <w:tcPr>
            <w:tcW w:w="815" w:type="dxa"/>
            <w:tcBorders>
              <w:top w:val="single" w:sz="4" w:space="0" w:color="auto"/>
              <w:left w:val="nil"/>
              <w:bottom w:val="single" w:sz="4" w:space="0" w:color="auto"/>
              <w:right w:val="single" w:sz="8" w:space="0" w:color="auto"/>
            </w:tcBorders>
            <w:shd w:val="clear" w:color="auto" w:fill="auto"/>
            <w:hideMark/>
          </w:tcPr>
          <w:p w:rsidR="002262C1" w:rsidRPr="008310B6" w:rsidRDefault="002262C1" w:rsidP="003A064E">
            <w:pPr>
              <w:jc w:val="right"/>
              <w:rPr>
                <w:rFonts w:eastAsia="Times New Roman" w:cs="Times New Roman"/>
                <w:szCs w:val="24"/>
              </w:rPr>
            </w:pPr>
            <w:r w:rsidRPr="008310B6">
              <w:rPr>
                <w:rFonts w:eastAsia="Times New Roman" w:cs="Times New Roman"/>
                <w:szCs w:val="24"/>
              </w:rPr>
              <w:t>60</w:t>
            </w:r>
          </w:p>
        </w:tc>
      </w:tr>
      <w:tr w:rsidR="002262C1" w:rsidRPr="008310B6" w:rsidTr="003A064E">
        <w:trPr>
          <w:trHeight w:val="389"/>
        </w:trPr>
        <w:tc>
          <w:tcPr>
            <w:tcW w:w="49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262C1" w:rsidRPr="00AD1F42" w:rsidRDefault="002262C1" w:rsidP="003A064E">
            <w:pPr>
              <w:rPr>
                <w:rFonts w:eastAsia="Times New Roman" w:cs="Times New Roman"/>
                <w:szCs w:val="24"/>
              </w:rPr>
            </w:pPr>
            <w:r w:rsidRPr="00AD1F42">
              <w:rPr>
                <w:rFonts w:eastAsia="Times New Roman" w:cs="Times New Roman"/>
                <w:szCs w:val="24"/>
              </w:rPr>
              <w:t>7</w:t>
            </w:r>
          </w:p>
        </w:tc>
        <w:tc>
          <w:tcPr>
            <w:tcW w:w="4526" w:type="dxa"/>
            <w:tcBorders>
              <w:top w:val="nil"/>
              <w:left w:val="nil"/>
              <w:bottom w:val="single" w:sz="4" w:space="0" w:color="auto"/>
              <w:right w:val="single" w:sz="4" w:space="0" w:color="auto"/>
            </w:tcBorders>
            <w:shd w:val="clear" w:color="auto" w:fill="auto"/>
            <w:hideMark/>
          </w:tcPr>
          <w:p w:rsidR="002262C1" w:rsidRPr="00AD1F42" w:rsidRDefault="002262C1" w:rsidP="003A064E">
            <w:pPr>
              <w:rPr>
                <w:rFonts w:eastAsia="Times New Roman" w:cs="Times New Roman"/>
                <w:szCs w:val="24"/>
                <w:lang w:val="ru-RU"/>
              </w:rPr>
            </w:pPr>
            <w:r w:rsidRPr="00AD1F42">
              <w:rPr>
                <w:rFonts w:eastAsia="Times New Roman" w:cs="Times New Roman"/>
                <w:szCs w:val="24"/>
                <w:lang w:val="ru-RU"/>
              </w:rPr>
              <w:t>Избираема дисциплина от първа група</w:t>
            </w:r>
          </w:p>
        </w:tc>
        <w:tc>
          <w:tcPr>
            <w:tcW w:w="531" w:type="dxa"/>
            <w:tcBorders>
              <w:top w:val="nil"/>
              <w:left w:val="nil"/>
              <w:bottom w:val="single" w:sz="4" w:space="0" w:color="auto"/>
              <w:right w:val="single" w:sz="4" w:space="0" w:color="auto"/>
            </w:tcBorders>
            <w:shd w:val="clear" w:color="auto" w:fill="auto"/>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І</w:t>
            </w:r>
          </w:p>
        </w:tc>
        <w:tc>
          <w:tcPr>
            <w:tcW w:w="717" w:type="dxa"/>
            <w:tcBorders>
              <w:top w:val="nil"/>
              <w:left w:val="nil"/>
              <w:bottom w:val="single" w:sz="4" w:space="0" w:color="auto"/>
              <w:right w:val="single" w:sz="4" w:space="0" w:color="auto"/>
            </w:tcBorders>
            <w:shd w:val="clear" w:color="auto" w:fill="auto"/>
            <w:noWrap/>
            <w:hideMark/>
          </w:tcPr>
          <w:p w:rsidR="002262C1" w:rsidRPr="00FE647B" w:rsidRDefault="002262C1" w:rsidP="003A064E">
            <w:pPr>
              <w:jc w:val="center"/>
              <w:rPr>
                <w:rFonts w:eastAsia="Times New Roman" w:cs="Times New Roman"/>
                <w:szCs w:val="24"/>
              </w:rPr>
            </w:pPr>
            <w:proofErr w:type="spellStart"/>
            <w:r w:rsidRPr="00FE647B">
              <w:rPr>
                <w:rFonts w:eastAsia="Times New Roman" w:cs="Times New Roman"/>
                <w:szCs w:val="24"/>
              </w:rPr>
              <w:t>изпит</w:t>
            </w:r>
            <w:proofErr w:type="spellEnd"/>
          </w:p>
        </w:tc>
        <w:tc>
          <w:tcPr>
            <w:tcW w:w="531" w:type="dxa"/>
            <w:tcBorders>
              <w:top w:val="nil"/>
              <w:left w:val="nil"/>
              <w:bottom w:val="single" w:sz="4" w:space="0" w:color="auto"/>
              <w:right w:val="single" w:sz="4" w:space="0" w:color="auto"/>
            </w:tcBorders>
            <w:shd w:val="clear" w:color="auto" w:fill="auto"/>
            <w:noWrap/>
            <w:hideMark/>
          </w:tcPr>
          <w:p w:rsidR="002262C1" w:rsidRPr="008310B6" w:rsidRDefault="002262C1" w:rsidP="003A064E">
            <w:pPr>
              <w:jc w:val="center"/>
              <w:rPr>
                <w:rFonts w:eastAsia="Times New Roman" w:cs="Times New Roman"/>
                <w:b/>
                <w:bCs/>
              </w:rPr>
            </w:pPr>
            <w:r w:rsidRPr="008310B6">
              <w:rPr>
                <w:rFonts w:eastAsia="Times New Roman" w:cs="Times New Roman"/>
                <w:b/>
                <w:bCs/>
              </w:rPr>
              <w:t>3</w:t>
            </w:r>
          </w:p>
        </w:tc>
        <w:tc>
          <w:tcPr>
            <w:tcW w:w="589" w:type="dxa"/>
            <w:tcBorders>
              <w:top w:val="nil"/>
              <w:left w:val="nil"/>
              <w:bottom w:val="single" w:sz="4" w:space="0" w:color="auto"/>
              <w:right w:val="single" w:sz="4" w:space="0" w:color="auto"/>
            </w:tcBorders>
            <w:shd w:val="clear" w:color="auto" w:fill="auto"/>
            <w:hideMark/>
          </w:tcPr>
          <w:p w:rsidR="002262C1" w:rsidRPr="008310B6" w:rsidRDefault="002262C1" w:rsidP="003A064E">
            <w:pPr>
              <w:jc w:val="right"/>
              <w:rPr>
                <w:rFonts w:eastAsia="Times New Roman" w:cs="Times New Roman"/>
                <w:szCs w:val="24"/>
              </w:rPr>
            </w:pPr>
            <w:r w:rsidRPr="008310B6">
              <w:rPr>
                <w:rFonts w:eastAsia="Times New Roman" w:cs="Times New Roman"/>
                <w:szCs w:val="24"/>
              </w:rPr>
              <w:t>30</w:t>
            </w:r>
          </w:p>
        </w:tc>
        <w:tc>
          <w:tcPr>
            <w:tcW w:w="589" w:type="dxa"/>
            <w:tcBorders>
              <w:top w:val="nil"/>
              <w:left w:val="nil"/>
              <w:bottom w:val="single" w:sz="4" w:space="0" w:color="auto"/>
              <w:right w:val="single" w:sz="4" w:space="0" w:color="auto"/>
            </w:tcBorders>
            <w:shd w:val="clear" w:color="auto" w:fill="auto"/>
            <w:hideMark/>
          </w:tcPr>
          <w:p w:rsidR="002262C1" w:rsidRPr="008310B6" w:rsidRDefault="002262C1" w:rsidP="003A064E">
            <w:pPr>
              <w:jc w:val="right"/>
              <w:rPr>
                <w:rFonts w:eastAsia="Times New Roman" w:cs="Times New Roman"/>
                <w:szCs w:val="24"/>
              </w:rPr>
            </w:pPr>
            <w:r w:rsidRPr="008310B6">
              <w:rPr>
                <w:rFonts w:eastAsia="Times New Roman" w:cs="Times New Roman"/>
                <w:szCs w:val="24"/>
              </w:rPr>
              <w:t>30</w:t>
            </w:r>
          </w:p>
        </w:tc>
        <w:tc>
          <w:tcPr>
            <w:tcW w:w="466" w:type="dxa"/>
            <w:tcBorders>
              <w:top w:val="nil"/>
              <w:left w:val="nil"/>
              <w:bottom w:val="single" w:sz="4" w:space="0" w:color="auto"/>
              <w:right w:val="single" w:sz="4" w:space="0" w:color="auto"/>
            </w:tcBorders>
            <w:shd w:val="clear" w:color="auto" w:fill="auto"/>
            <w:hideMark/>
          </w:tcPr>
          <w:p w:rsidR="002262C1" w:rsidRPr="008310B6" w:rsidRDefault="002262C1" w:rsidP="003A064E">
            <w:pPr>
              <w:jc w:val="right"/>
              <w:rPr>
                <w:rFonts w:eastAsia="Times New Roman" w:cs="Times New Roman"/>
                <w:szCs w:val="24"/>
              </w:rPr>
            </w:pPr>
            <w:r w:rsidRPr="008310B6">
              <w:rPr>
                <w:rFonts w:eastAsia="Times New Roman" w:cs="Times New Roman"/>
                <w:szCs w:val="24"/>
              </w:rPr>
              <w:t>0</w:t>
            </w:r>
          </w:p>
        </w:tc>
        <w:tc>
          <w:tcPr>
            <w:tcW w:w="591" w:type="dxa"/>
            <w:tcBorders>
              <w:top w:val="nil"/>
              <w:left w:val="nil"/>
              <w:bottom w:val="single" w:sz="4" w:space="0" w:color="auto"/>
              <w:right w:val="single" w:sz="4" w:space="0" w:color="auto"/>
            </w:tcBorders>
            <w:shd w:val="clear" w:color="auto" w:fill="auto"/>
            <w:hideMark/>
          </w:tcPr>
          <w:p w:rsidR="002262C1" w:rsidRPr="008310B6" w:rsidRDefault="002262C1" w:rsidP="003A064E">
            <w:pPr>
              <w:jc w:val="right"/>
              <w:rPr>
                <w:rFonts w:eastAsia="Times New Roman" w:cs="Times New Roman"/>
                <w:szCs w:val="24"/>
              </w:rPr>
            </w:pPr>
            <w:r w:rsidRPr="008310B6">
              <w:rPr>
                <w:rFonts w:eastAsia="Times New Roman" w:cs="Times New Roman"/>
                <w:szCs w:val="24"/>
              </w:rPr>
              <w:t>0</w:t>
            </w:r>
          </w:p>
        </w:tc>
        <w:tc>
          <w:tcPr>
            <w:tcW w:w="815" w:type="dxa"/>
            <w:tcBorders>
              <w:top w:val="nil"/>
              <w:left w:val="nil"/>
              <w:bottom w:val="single" w:sz="4" w:space="0" w:color="auto"/>
              <w:right w:val="single" w:sz="8" w:space="0" w:color="auto"/>
            </w:tcBorders>
            <w:shd w:val="clear" w:color="auto" w:fill="auto"/>
            <w:hideMark/>
          </w:tcPr>
          <w:p w:rsidR="002262C1" w:rsidRPr="008310B6" w:rsidRDefault="002262C1" w:rsidP="003A064E">
            <w:pPr>
              <w:jc w:val="right"/>
              <w:rPr>
                <w:rFonts w:eastAsia="Times New Roman" w:cs="Times New Roman"/>
                <w:szCs w:val="24"/>
              </w:rPr>
            </w:pPr>
            <w:r w:rsidRPr="008310B6">
              <w:rPr>
                <w:rFonts w:eastAsia="Times New Roman" w:cs="Times New Roman"/>
                <w:szCs w:val="24"/>
              </w:rPr>
              <w:t>60</w:t>
            </w:r>
          </w:p>
        </w:tc>
      </w:tr>
      <w:tr w:rsidR="002262C1" w:rsidRPr="008310B6" w:rsidTr="003A064E">
        <w:trPr>
          <w:trHeight w:val="420"/>
        </w:trPr>
        <w:tc>
          <w:tcPr>
            <w:tcW w:w="493" w:type="dxa"/>
            <w:tcBorders>
              <w:top w:val="nil"/>
              <w:left w:val="single" w:sz="8" w:space="0" w:color="auto"/>
              <w:bottom w:val="single" w:sz="8" w:space="0" w:color="auto"/>
              <w:right w:val="single" w:sz="4" w:space="0" w:color="auto"/>
            </w:tcBorders>
            <w:shd w:val="clear" w:color="auto" w:fill="auto"/>
            <w:vAlign w:val="bottom"/>
            <w:hideMark/>
          </w:tcPr>
          <w:p w:rsidR="002262C1" w:rsidRPr="00AD1F42" w:rsidRDefault="002262C1" w:rsidP="003A064E">
            <w:pPr>
              <w:rPr>
                <w:rFonts w:eastAsia="Times New Roman" w:cs="Times New Roman"/>
                <w:b/>
                <w:bCs/>
                <w:szCs w:val="24"/>
              </w:rPr>
            </w:pPr>
            <w:r w:rsidRPr="00AD1F42">
              <w:rPr>
                <w:rFonts w:eastAsia="Times New Roman" w:cs="Times New Roman"/>
                <w:b/>
                <w:bCs/>
                <w:szCs w:val="24"/>
              </w:rPr>
              <w:lastRenderedPageBreak/>
              <w:t> </w:t>
            </w:r>
          </w:p>
        </w:tc>
        <w:tc>
          <w:tcPr>
            <w:tcW w:w="5774" w:type="dxa"/>
            <w:gridSpan w:val="3"/>
            <w:tcBorders>
              <w:top w:val="nil"/>
              <w:left w:val="nil"/>
              <w:bottom w:val="single" w:sz="8" w:space="0" w:color="auto"/>
              <w:right w:val="single" w:sz="4" w:space="0" w:color="000000"/>
            </w:tcBorders>
            <w:shd w:val="clear" w:color="auto" w:fill="auto"/>
            <w:hideMark/>
          </w:tcPr>
          <w:p w:rsidR="002262C1" w:rsidRPr="00AD1F42" w:rsidRDefault="002262C1" w:rsidP="003A064E">
            <w:pPr>
              <w:jc w:val="right"/>
              <w:rPr>
                <w:rFonts w:eastAsia="Times New Roman" w:cs="Times New Roman"/>
                <w:b/>
                <w:bCs/>
                <w:szCs w:val="24"/>
              </w:rPr>
            </w:pPr>
            <w:r w:rsidRPr="00AD1F42">
              <w:rPr>
                <w:rFonts w:eastAsia="Times New Roman" w:cs="Times New Roman"/>
                <w:b/>
                <w:bCs/>
                <w:szCs w:val="24"/>
              </w:rPr>
              <w:t>ОБЩО :</w:t>
            </w:r>
          </w:p>
        </w:tc>
        <w:tc>
          <w:tcPr>
            <w:tcW w:w="531" w:type="dxa"/>
            <w:tcBorders>
              <w:top w:val="nil"/>
              <w:left w:val="nil"/>
              <w:bottom w:val="single" w:sz="8" w:space="0" w:color="auto"/>
              <w:right w:val="single" w:sz="4" w:space="0" w:color="auto"/>
            </w:tcBorders>
            <w:shd w:val="clear" w:color="000000" w:fill="C0C0C0"/>
            <w:hideMark/>
          </w:tcPr>
          <w:p w:rsidR="002262C1" w:rsidRPr="008310B6" w:rsidRDefault="002262C1" w:rsidP="003A064E">
            <w:pPr>
              <w:jc w:val="center"/>
              <w:rPr>
                <w:rFonts w:eastAsia="Times New Roman" w:cs="Times New Roman"/>
                <w:b/>
                <w:bCs/>
                <w:szCs w:val="24"/>
              </w:rPr>
            </w:pPr>
            <w:r w:rsidRPr="008310B6">
              <w:rPr>
                <w:rFonts w:eastAsia="Times New Roman" w:cs="Times New Roman"/>
                <w:b/>
                <w:bCs/>
                <w:szCs w:val="24"/>
              </w:rPr>
              <w:t>30</w:t>
            </w:r>
          </w:p>
        </w:tc>
        <w:tc>
          <w:tcPr>
            <w:tcW w:w="589" w:type="dxa"/>
            <w:tcBorders>
              <w:top w:val="nil"/>
              <w:left w:val="nil"/>
              <w:bottom w:val="single" w:sz="8" w:space="0" w:color="auto"/>
              <w:right w:val="single" w:sz="4" w:space="0" w:color="auto"/>
            </w:tcBorders>
            <w:shd w:val="clear" w:color="000000" w:fill="C0C0C0"/>
            <w:hideMark/>
          </w:tcPr>
          <w:p w:rsidR="002262C1" w:rsidRPr="008310B6" w:rsidRDefault="002262C1" w:rsidP="003A064E">
            <w:pPr>
              <w:jc w:val="right"/>
              <w:rPr>
                <w:rFonts w:eastAsia="Times New Roman" w:cs="Times New Roman"/>
                <w:b/>
                <w:bCs/>
                <w:szCs w:val="24"/>
              </w:rPr>
            </w:pPr>
            <w:r w:rsidRPr="008310B6">
              <w:rPr>
                <w:rFonts w:eastAsia="Times New Roman" w:cs="Times New Roman"/>
                <w:b/>
                <w:bCs/>
                <w:szCs w:val="24"/>
              </w:rPr>
              <w:t>285</w:t>
            </w:r>
          </w:p>
        </w:tc>
        <w:tc>
          <w:tcPr>
            <w:tcW w:w="589" w:type="dxa"/>
            <w:tcBorders>
              <w:top w:val="nil"/>
              <w:left w:val="nil"/>
              <w:bottom w:val="single" w:sz="8" w:space="0" w:color="auto"/>
              <w:right w:val="single" w:sz="4" w:space="0" w:color="auto"/>
            </w:tcBorders>
            <w:shd w:val="clear" w:color="000000" w:fill="C0C0C0"/>
            <w:hideMark/>
          </w:tcPr>
          <w:p w:rsidR="002262C1" w:rsidRPr="008310B6" w:rsidRDefault="002262C1" w:rsidP="003A064E">
            <w:pPr>
              <w:jc w:val="right"/>
              <w:rPr>
                <w:rFonts w:eastAsia="Times New Roman" w:cs="Times New Roman"/>
                <w:b/>
                <w:bCs/>
                <w:szCs w:val="24"/>
              </w:rPr>
            </w:pPr>
            <w:r w:rsidRPr="008310B6">
              <w:rPr>
                <w:rFonts w:eastAsia="Times New Roman" w:cs="Times New Roman"/>
                <w:b/>
                <w:bCs/>
                <w:szCs w:val="24"/>
              </w:rPr>
              <w:t>180</w:t>
            </w:r>
          </w:p>
        </w:tc>
        <w:tc>
          <w:tcPr>
            <w:tcW w:w="466" w:type="dxa"/>
            <w:tcBorders>
              <w:top w:val="nil"/>
              <w:left w:val="nil"/>
              <w:bottom w:val="single" w:sz="8" w:space="0" w:color="auto"/>
              <w:right w:val="single" w:sz="4" w:space="0" w:color="auto"/>
            </w:tcBorders>
            <w:shd w:val="clear" w:color="000000" w:fill="C0C0C0"/>
            <w:hideMark/>
          </w:tcPr>
          <w:p w:rsidR="002262C1" w:rsidRPr="008310B6" w:rsidRDefault="002262C1" w:rsidP="003A064E">
            <w:pPr>
              <w:jc w:val="right"/>
              <w:rPr>
                <w:rFonts w:eastAsia="Times New Roman" w:cs="Times New Roman"/>
                <w:b/>
                <w:bCs/>
                <w:szCs w:val="24"/>
              </w:rPr>
            </w:pPr>
            <w:r w:rsidRPr="008310B6">
              <w:rPr>
                <w:rFonts w:eastAsia="Times New Roman" w:cs="Times New Roman"/>
                <w:b/>
                <w:bCs/>
                <w:szCs w:val="24"/>
              </w:rPr>
              <w:t>45</w:t>
            </w:r>
          </w:p>
        </w:tc>
        <w:tc>
          <w:tcPr>
            <w:tcW w:w="591" w:type="dxa"/>
            <w:tcBorders>
              <w:top w:val="nil"/>
              <w:left w:val="nil"/>
              <w:bottom w:val="single" w:sz="8" w:space="0" w:color="auto"/>
              <w:right w:val="single" w:sz="4" w:space="0" w:color="auto"/>
            </w:tcBorders>
            <w:shd w:val="clear" w:color="000000" w:fill="C0C0C0"/>
            <w:hideMark/>
          </w:tcPr>
          <w:p w:rsidR="002262C1" w:rsidRPr="008310B6" w:rsidRDefault="002262C1" w:rsidP="003A064E">
            <w:pPr>
              <w:jc w:val="right"/>
              <w:rPr>
                <w:rFonts w:eastAsia="Times New Roman" w:cs="Times New Roman"/>
                <w:b/>
                <w:bCs/>
                <w:szCs w:val="24"/>
              </w:rPr>
            </w:pPr>
            <w:r w:rsidRPr="008310B6">
              <w:rPr>
                <w:rFonts w:eastAsia="Times New Roman" w:cs="Times New Roman"/>
                <w:b/>
                <w:bCs/>
                <w:szCs w:val="24"/>
              </w:rPr>
              <w:t>60</w:t>
            </w:r>
          </w:p>
        </w:tc>
        <w:tc>
          <w:tcPr>
            <w:tcW w:w="815" w:type="dxa"/>
            <w:tcBorders>
              <w:top w:val="nil"/>
              <w:left w:val="nil"/>
              <w:bottom w:val="single" w:sz="8" w:space="0" w:color="auto"/>
              <w:right w:val="single" w:sz="8" w:space="0" w:color="auto"/>
            </w:tcBorders>
            <w:shd w:val="clear" w:color="000000" w:fill="C0C0C0"/>
            <w:hideMark/>
          </w:tcPr>
          <w:p w:rsidR="002262C1" w:rsidRPr="008310B6" w:rsidRDefault="002262C1" w:rsidP="003A064E">
            <w:pPr>
              <w:jc w:val="right"/>
              <w:rPr>
                <w:rFonts w:eastAsia="Times New Roman" w:cs="Times New Roman"/>
                <w:b/>
                <w:bCs/>
                <w:szCs w:val="24"/>
              </w:rPr>
            </w:pPr>
            <w:r w:rsidRPr="008310B6">
              <w:rPr>
                <w:rFonts w:eastAsia="Times New Roman" w:cs="Times New Roman"/>
                <w:b/>
                <w:bCs/>
                <w:szCs w:val="24"/>
              </w:rPr>
              <w:t>615</w:t>
            </w:r>
          </w:p>
        </w:tc>
      </w:tr>
      <w:tr w:rsidR="002262C1" w:rsidRPr="00AD1F42" w:rsidTr="003A064E">
        <w:trPr>
          <w:trHeight w:val="389"/>
        </w:trPr>
        <w:tc>
          <w:tcPr>
            <w:tcW w:w="493" w:type="dxa"/>
            <w:tcBorders>
              <w:top w:val="nil"/>
              <w:left w:val="single" w:sz="8" w:space="0" w:color="auto"/>
              <w:bottom w:val="single" w:sz="4" w:space="0" w:color="auto"/>
              <w:right w:val="single" w:sz="4" w:space="0" w:color="auto"/>
            </w:tcBorders>
            <w:shd w:val="clear" w:color="auto" w:fill="auto"/>
            <w:vAlign w:val="bottom"/>
            <w:hideMark/>
          </w:tcPr>
          <w:p w:rsidR="002262C1" w:rsidRPr="00AD1F42" w:rsidRDefault="002262C1" w:rsidP="003A064E">
            <w:pPr>
              <w:rPr>
                <w:rFonts w:eastAsia="Times New Roman" w:cs="Times New Roman"/>
                <w:szCs w:val="24"/>
              </w:rPr>
            </w:pPr>
            <w:r w:rsidRPr="00AD1F42">
              <w:rPr>
                <w:rFonts w:eastAsia="Times New Roman" w:cs="Times New Roman"/>
                <w:szCs w:val="24"/>
              </w:rPr>
              <w:t>8</w:t>
            </w:r>
          </w:p>
        </w:tc>
        <w:tc>
          <w:tcPr>
            <w:tcW w:w="4526" w:type="dxa"/>
            <w:tcBorders>
              <w:top w:val="single" w:sz="4" w:space="0" w:color="auto"/>
              <w:left w:val="nil"/>
              <w:bottom w:val="single" w:sz="4" w:space="0" w:color="auto"/>
              <w:right w:val="single" w:sz="4" w:space="0" w:color="auto"/>
            </w:tcBorders>
            <w:shd w:val="clear" w:color="auto" w:fill="auto"/>
            <w:hideMark/>
          </w:tcPr>
          <w:p w:rsidR="002262C1" w:rsidRPr="00AD1F42" w:rsidRDefault="002262C1" w:rsidP="003A064E">
            <w:pPr>
              <w:rPr>
                <w:rFonts w:eastAsia="Times New Roman" w:cs="Times New Roman"/>
                <w:szCs w:val="24"/>
                <w:lang w:val="ru-RU"/>
              </w:rPr>
            </w:pPr>
            <w:r w:rsidRPr="00AD1F42">
              <w:rPr>
                <w:rFonts w:eastAsia="Times New Roman" w:cs="Times New Roman"/>
                <w:szCs w:val="24"/>
                <w:lang w:val="ru-RU"/>
              </w:rPr>
              <w:t>Образователна и научна политика на ЕС</w:t>
            </w:r>
          </w:p>
        </w:tc>
        <w:tc>
          <w:tcPr>
            <w:tcW w:w="531" w:type="dxa"/>
            <w:tcBorders>
              <w:top w:val="single" w:sz="4" w:space="0" w:color="auto"/>
              <w:left w:val="nil"/>
              <w:bottom w:val="single" w:sz="4" w:space="0" w:color="auto"/>
              <w:right w:val="single" w:sz="4" w:space="0" w:color="auto"/>
            </w:tcBorders>
            <w:shd w:val="clear" w:color="auto" w:fill="auto"/>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II</w:t>
            </w:r>
          </w:p>
        </w:tc>
        <w:tc>
          <w:tcPr>
            <w:tcW w:w="717" w:type="dxa"/>
            <w:tcBorders>
              <w:top w:val="single" w:sz="4" w:space="0" w:color="auto"/>
              <w:left w:val="nil"/>
              <w:bottom w:val="single" w:sz="4" w:space="0" w:color="auto"/>
              <w:right w:val="single" w:sz="4" w:space="0" w:color="auto"/>
            </w:tcBorders>
            <w:shd w:val="clear" w:color="auto" w:fill="auto"/>
            <w:hideMark/>
          </w:tcPr>
          <w:p w:rsidR="002262C1" w:rsidRPr="00FE647B" w:rsidRDefault="002262C1" w:rsidP="003A064E">
            <w:pPr>
              <w:jc w:val="center"/>
              <w:rPr>
                <w:rFonts w:eastAsia="Times New Roman" w:cs="Times New Roman"/>
                <w:szCs w:val="24"/>
              </w:rPr>
            </w:pPr>
            <w:proofErr w:type="spellStart"/>
            <w:r w:rsidRPr="00FE647B">
              <w:rPr>
                <w:rFonts w:eastAsia="Times New Roman" w:cs="Times New Roman"/>
                <w:szCs w:val="24"/>
              </w:rPr>
              <w:t>изпит</w:t>
            </w:r>
            <w:proofErr w:type="spellEnd"/>
          </w:p>
        </w:tc>
        <w:tc>
          <w:tcPr>
            <w:tcW w:w="531" w:type="dxa"/>
            <w:tcBorders>
              <w:top w:val="single" w:sz="4" w:space="0" w:color="auto"/>
              <w:left w:val="nil"/>
              <w:bottom w:val="single" w:sz="4" w:space="0" w:color="auto"/>
              <w:right w:val="single" w:sz="4" w:space="0" w:color="auto"/>
            </w:tcBorders>
            <w:shd w:val="clear" w:color="000000" w:fill="FFFFFF"/>
            <w:noWrap/>
            <w:hideMark/>
          </w:tcPr>
          <w:p w:rsidR="002262C1" w:rsidRPr="00AD1F42" w:rsidRDefault="002262C1" w:rsidP="003A064E">
            <w:pPr>
              <w:jc w:val="center"/>
              <w:rPr>
                <w:rFonts w:eastAsia="Times New Roman" w:cs="Times New Roman"/>
                <w:b/>
                <w:bCs/>
                <w:szCs w:val="24"/>
              </w:rPr>
            </w:pPr>
            <w:r w:rsidRPr="00AD1F42">
              <w:rPr>
                <w:rFonts w:eastAsia="Times New Roman" w:cs="Times New Roman"/>
                <w:b/>
                <w:bCs/>
                <w:szCs w:val="24"/>
              </w:rPr>
              <w:t>3</w:t>
            </w:r>
          </w:p>
        </w:tc>
        <w:tc>
          <w:tcPr>
            <w:tcW w:w="589" w:type="dxa"/>
            <w:tcBorders>
              <w:top w:val="single" w:sz="4" w:space="0" w:color="auto"/>
              <w:left w:val="nil"/>
              <w:bottom w:val="single" w:sz="4" w:space="0" w:color="auto"/>
              <w:right w:val="single" w:sz="4" w:space="0" w:color="auto"/>
            </w:tcBorders>
            <w:shd w:val="clear" w:color="000000" w:fill="FFFFFF"/>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589" w:type="dxa"/>
            <w:tcBorders>
              <w:top w:val="single" w:sz="4" w:space="0" w:color="auto"/>
              <w:left w:val="nil"/>
              <w:bottom w:val="single" w:sz="4" w:space="0" w:color="auto"/>
              <w:right w:val="single" w:sz="4" w:space="0" w:color="auto"/>
            </w:tcBorders>
            <w:shd w:val="clear" w:color="000000" w:fill="FFFFFF"/>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466" w:type="dxa"/>
            <w:tcBorders>
              <w:top w:val="single" w:sz="4" w:space="0" w:color="auto"/>
              <w:left w:val="nil"/>
              <w:bottom w:val="single" w:sz="4" w:space="0" w:color="auto"/>
              <w:right w:val="single" w:sz="4" w:space="0" w:color="auto"/>
            </w:tcBorders>
            <w:shd w:val="clear" w:color="000000" w:fill="FFFFFF"/>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591" w:type="dxa"/>
            <w:tcBorders>
              <w:top w:val="single" w:sz="4" w:space="0" w:color="auto"/>
              <w:left w:val="nil"/>
              <w:bottom w:val="single" w:sz="4" w:space="0" w:color="auto"/>
              <w:right w:val="single" w:sz="4" w:space="0" w:color="auto"/>
            </w:tcBorders>
            <w:shd w:val="clear" w:color="000000" w:fill="FFFFFF"/>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815" w:type="dxa"/>
            <w:tcBorders>
              <w:top w:val="single" w:sz="4" w:space="0" w:color="auto"/>
              <w:left w:val="nil"/>
              <w:bottom w:val="single" w:sz="4" w:space="0" w:color="auto"/>
              <w:right w:val="single" w:sz="8" w:space="0" w:color="auto"/>
            </w:tcBorders>
            <w:shd w:val="clear" w:color="000000" w:fill="FFFFFF"/>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60</w:t>
            </w:r>
          </w:p>
        </w:tc>
      </w:tr>
      <w:tr w:rsidR="002262C1" w:rsidRPr="00AD1F42" w:rsidTr="003A064E">
        <w:trPr>
          <w:trHeight w:val="312"/>
        </w:trPr>
        <w:tc>
          <w:tcPr>
            <w:tcW w:w="493" w:type="dxa"/>
            <w:tcBorders>
              <w:top w:val="nil"/>
              <w:left w:val="single" w:sz="8" w:space="0" w:color="auto"/>
              <w:bottom w:val="single" w:sz="4" w:space="0" w:color="auto"/>
              <w:right w:val="single" w:sz="4" w:space="0" w:color="auto"/>
            </w:tcBorders>
            <w:shd w:val="clear" w:color="auto" w:fill="auto"/>
            <w:vAlign w:val="bottom"/>
            <w:hideMark/>
          </w:tcPr>
          <w:p w:rsidR="002262C1" w:rsidRPr="00AD1F42" w:rsidRDefault="002262C1" w:rsidP="003A064E">
            <w:pPr>
              <w:rPr>
                <w:rFonts w:eastAsia="Times New Roman" w:cs="Times New Roman"/>
                <w:szCs w:val="24"/>
              </w:rPr>
            </w:pPr>
            <w:r w:rsidRPr="00AD1F42">
              <w:rPr>
                <w:rFonts w:eastAsia="Times New Roman" w:cs="Times New Roman"/>
                <w:szCs w:val="24"/>
              </w:rPr>
              <w:t>9</w:t>
            </w:r>
          </w:p>
        </w:tc>
        <w:tc>
          <w:tcPr>
            <w:tcW w:w="4526" w:type="dxa"/>
            <w:tcBorders>
              <w:top w:val="nil"/>
              <w:left w:val="nil"/>
              <w:bottom w:val="nil"/>
              <w:right w:val="single" w:sz="4" w:space="0" w:color="auto"/>
            </w:tcBorders>
            <w:shd w:val="clear" w:color="auto" w:fill="auto"/>
            <w:hideMark/>
          </w:tcPr>
          <w:p w:rsidR="002262C1" w:rsidRPr="00AD1F42" w:rsidRDefault="002262C1" w:rsidP="003A064E">
            <w:pPr>
              <w:rPr>
                <w:rFonts w:eastAsia="Times New Roman" w:cs="Times New Roman"/>
                <w:szCs w:val="24"/>
              </w:rPr>
            </w:pPr>
            <w:proofErr w:type="spellStart"/>
            <w:r w:rsidRPr="00AD1F42">
              <w:rPr>
                <w:rFonts w:eastAsia="Times New Roman" w:cs="Times New Roman"/>
                <w:szCs w:val="24"/>
              </w:rPr>
              <w:t>Културни</w:t>
            </w:r>
            <w:proofErr w:type="spellEnd"/>
            <w:r w:rsidRPr="00AD1F42">
              <w:rPr>
                <w:rFonts w:eastAsia="Times New Roman" w:cs="Times New Roman"/>
                <w:szCs w:val="24"/>
              </w:rPr>
              <w:t xml:space="preserve"> </w:t>
            </w:r>
            <w:proofErr w:type="spellStart"/>
            <w:r w:rsidRPr="00AD1F42">
              <w:rPr>
                <w:rFonts w:eastAsia="Times New Roman" w:cs="Times New Roman"/>
                <w:szCs w:val="24"/>
              </w:rPr>
              <w:t>политики</w:t>
            </w:r>
            <w:proofErr w:type="spellEnd"/>
            <w:r w:rsidRPr="00AD1F42">
              <w:rPr>
                <w:rFonts w:eastAsia="Times New Roman" w:cs="Times New Roman"/>
                <w:szCs w:val="24"/>
              </w:rPr>
              <w:t xml:space="preserve"> в ЕС</w:t>
            </w:r>
          </w:p>
        </w:tc>
        <w:tc>
          <w:tcPr>
            <w:tcW w:w="531" w:type="dxa"/>
            <w:tcBorders>
              <w:top w:val="nil"/>
              <w:left w:val="nil"/>
              <w:bottom w:val="nil"/>
              <w:right w:val="single" w:sz="4" w:space="0" w:color="auto"/>
            </w:tcBorders>
            <w:shd w:val="clear" w:color="auto" w:fill="auto"/>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ІІ</w:t>
            </w:r>
          </w:p>
        </w:tc>
        <w:tc>
          <w:tcPr>
            <w:tcW w:w="717" w:type="dxa"/>
            <w:tcBorders>
              <w:top w:val="nil"/>
              <w:left w:val="nil"/>
              <w:bottom w:val="single" w:sz="4" w:space="0" w:color="auto"/>
              <w:right w:val="single" w:sz="4" w:space="0" w:color="auto"/>
            </w:tcBorders>
            <w:shd w:val="clear" w:color="auto" w:fill="auto"/>
            <w:noWrap/>
            <w:hideMark/>
          </w:tcPr>
          <w:p w:rsidR="002262C1" w:rsidRPr="00FE647B" w:rsidRDefault="002262C1" w:rsidP="003A064E">
            <w:pPr>
              <w:jc w:val="center"/>
              <w:rPr>
                <w:rFonts w:eastAsia="Times New Roman" w:cs="Times New Roman"/>
                <w:szCs w:val="24"/>
              </w:rPr>
            </w:pPr>
            <w:proofErr w:type="spellStart"/>
            <w:r w:rsidRPr="00FE647B">
              <w:rPr>
                <w:rFonts w:eastAsia="Times New Roman" w:cs="Times New Roman"/>
                <w:szCs w:val="24"/>
              </w:rPr>
              <w:t>изпит</w:t>
            </w:r>
            <w:proofErr w:type="spellEnd"/>
          </w:p>
        </w:tc>
        <w:tc>
          <w:tcPr>
            <w:tcW w:w="531" w:type="dxa"/>
            <w:tcBorders>
              <w:top w:val="nil"/>
              <w:left w:val="nil"/>
              <w:bottom w:val="nil"/>
              <w:right w:val="single" w:sz="4" w:space="0" w:color="auto"/>
            </w:tcBorders>
            <w:shd w:val="clear" w:color="auto" w:fill="auto"/>
            <w:noWrap/>
            <w:hideMark/>
          </w:tcPr>
          <w:p w:rsidR="002262C1" w:rsidRPr="00AD1F42" w:rsidRDefault="002262C1" w:rsidP="003A064E">
            <w:pPr>
              <w:jc w:val="center"/>
              <w:rPr>
                <w:rFonts w:eastAsia="Times New Roman" w:cs="Times New Roman"/>
                <w:b/>
                <w:bCs/>
              </w:rPr>
            </w:pPr>
            <w:r w:rsidRPr="00AD1F42">
              <w:rPr>
                <w:rFonts w:eastAsia="Times New Roman" w:cs="Times New Roman"/>
                <w:b/>
                <w:bCs/>
              </w:rPr>
              <w:t>3</w:t>
            </w:r>
          </w:p>
        </w:tc>
        <w:tc>
          <w:tcPr>
            <w:tcW w:w="589" w:type="dxa"/>
            <w:tcBorders>
              <w:top w:val="nil"/>
              <w:left w:val="nil"/>
              <w:bottom w:val="nil"/>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45</w:t>
            </w:r>
          </w:p>
        </w:tc>
        <w:tc>
          <w:tcPr>
            <w:tcW w:w="589" w:type="dxa"/>
            <w:tcBorders>
              <w:top w:val="nil"/>
              <w:left w:val="nil"/>
              <w:bottom w:val="nil"/>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466" w:type="dxa"/>
            <w:tcBorders>
              <w:top w:val="nil"/>
              <w:left w:val="nil"/>
              <w:bottom w:val="nil"/>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15</w:t>
            </w:r>
          </w:p>
        </w:tc>
        <w:tc>
          <w:tcPr>
            <w:tcW w:w="591" w:type="dxa"/>
            <w:tcBorders>
              <w:top w:val="nil"/>
              <w:left w:val="nil"/>
              <w:bottom w:val="nil"/>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815" w:type="dxa"/>
            <w:tcBorders>
              <w:top w:val="nil"/>
              <w:left w:val="nil"/>
              <w:bottom w:val="single" w:sz="4" w:space="0" w:color="auto"/>
              <w:right w:val="single" w:sz="8"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45</w:t>
            </w:r>
          </w:p>
        </w:tc>
      </w:tr>
      <w:tr w:rsidR="002262C1" w:rsidRPr="00AD1F42" w:rsidTr="003A064E">
        <w:trPr>
          <w:trHeight w:val="359"/>
        </w:trPr>
        <w:tc>
          <w:tcPr>
            <w:tcW w:w="493" w:type="dxa"/>
            <w:tcBorders>
              <w:top w:val="nil"/>
              <w:left w:val="single" w:sz="8" w:space="0" w:color="auto"/>
              <w:bottom w:val="nil"/>
              <w:right w:val="single" w:sz="4" w:space="0" w:color="auto"/>
            </w:tcBorders>
            <w:shd w:val="clear" w:color="auto" w:fill="auto"/>
            <w:vAlign w:val="bottom"/>
            <w:hideMark/>
          </w:tcPr>
          <w:p w:rsidR="002262C1" w:rsidRPr="00AD1F42" w:rsidRDefault="002262C1" w:rsidP="003A064E">
            <w:pPr>
              <w:rPr>
                <w:rFonts w:eastAsia="Times New Roman" w:cs="Times New Roman"/>
                <w:szCs w:val="24"/>
              </w:rPr>
            </w:pPr>
            <w:r w:rsidRPr="00AD1F42">
              <w:rPr>
                <w:rFonts w:eastAsia="Times New Roman" w:cs="Times New Roman"/>
                <w:szCs w:val="24"/>
              </w:rPr>
              <w:t>10</w:t>
            </w:r>
          </w:p>
        </w:tc>
        <w:tc>
          <w:tcPr>
            <w:tcW w:w="4526" w:type="dxa"/>
            <w:tcBorders>
              <w:top w:val="single" w:sz="4" w:space="0" w:color="auto"/>
              <w:left w:val="nil"/>
              <w:bottom w:val="single" w:sz="4" w:space="0" w:color="auto"/>
              <w:right w:val="single" w:sz="4" w:space="0" w:color="auto"/>
            </w:tcBorders>
            <w:shd w:val="clear" w:color="auto" w:fill="auto"/>
            <w:hideMark/>
          </w:tcPr>
          <w:p w:rsidR="002262C1" w:rsidRPr="00AD1F42" w:rsidRDefault="002262C1" w:rsidP="003A064E">
            <w:pPr>
              <w:rPr>
                <w:rFonts w:eastAsia="Times New Roman" w:cs="Times New Roman"/>
                <w:szCs w:val="24"/>
                <w:lang w:val="ru-RU"/>
              </w:rPr>
            </w:pPr>
            <w:r w:rsidRPr="00AD1F42">
              <w:rPr>
                <w:rFonts w:eastAsia="Times New Roman" w:cs="Times New Roman"/>
                <w:szCs w:val="24"/>
                <w:lang w:val="ru-RU"/>
              </w:rPr>
              <w:t>Избираема дисциплина от втора група</w:t>
            </w:r>
          </w:p>
        </w:tc>
        <w:tc>
          <w:tcPr>
            <w:tcW w:w="531" w:type="dxa"/>
            <w:tcBorders>
              <w:top w:val="single" w:sz="4" w:space="0" w:color="auto"/>
              <w:left w:val="nil"/>
              <w:bottom w:val="nil"/>
              <w:right w:val="single" w:sz="4" w:space="0" w:color="auto"/>
            </w:tcBorders>
            <w:shd w:val="clear" w:color="auto" w:fill="auto"/>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ІІ</w:t>
            </w:r>
          </w:p>
        </w:tc>
        <w:tc>
          <w:tcPr>
            <w:tcW w:w="717" w:type="dxa"/>
            <w:tcBorders>
              <w:top w:val="nil"/>
              <w:left w:val="nil"/>
              <w:bottom w:val="nil"/>
              <w:right w:val="single" w:sz="4" w:space="0" w:color="auto"/>
            </w:tcBorders>
            <w:shd w:val="clear" w:color="auto" w:fill="auto"/>
            <w:noWrap/>
            <w:hideMark/>
          </w:tcPr>
          <w:p w:rsidR="002262C1" w:rsidRPr="00FE647B" w:rsidRDefault="002262C1" w:rsidP="003A064E">
            <w:pPr>
              <w:jc w:val="center"/>
              <w:rPr>
                <w:rFonts w:eastAsia="Times New Roman" w:cs="Times New Roman"/>
                <w:szCs w:val="24"/>
              </w:rPr>
            </w:pPr>
            <w:proofErr w:type="spellStart"/>
            <w:r w:rsidRPr="00FE647B">
              <w:rPr>
                <w:rFonts w:eastAsia="Times New Roman" w:cs="Times New Roman"/>
                <w:szCs w:val="24"/>
              </w:rPr>
              <w:t>изпит</w:t>
            </w:r>
            <w:proofErr w:type="spellEnd"/>
          </w:p>
        </w:tc>
        <w:tc>
          <w:tcPr>
            <w:tcW w:w="531" w:type="dxa"/>
            <w:tcBorders>
              <w:top w:val="single" w:sz="4" w:space="0" w:color="auto"/>
              <w:left w:val="nil"/>
              <w:bottom w:val="nil"/>
              <w:right w:val="single" w:sz="4" w:space="0" w:color="auto"/>
            </w:tcBorders>
            <w:shd w:val="clear" w:color="auto" w:fill="auto"/>
            <w:noWrap/>
            <w:hideMark/>
          </w:tcPr>
          <w:p w:rsidR="002262C1" w:rsidRPr="00AD1F42" w:rsidRDefault="002262C1" w:rsidP="003A064E">
            <w:pPr>
              <w:jc w:val="center"/>
              <w:rPr>
                <w:rFonts w:eastAsia="Times New Roman" w:cs="Times New Roman"/>
                <w:b/>
                <w:bCs/>
              </w:rPr>
            </w:pPr>
            <w:r w:rsidRPr="00AD1F42">
              <w:rPr>
                <w:rFonts w:eastAsia="Times New Roman" w:cs="Times New Roman"/>
                <w:b/>
                <w:bCs/>
              </w:rPr>
              <w:t>3</w:t>
            </w:r>
          </w:p>
        </w:tc>
        <w:tc>
          <w:tcPr>
            <w:tcW w:w="589" w:type="dxa"/>
            <w:tcBorders>
              <w:top w:val="single" w:sz="4" w:space="0" w:color="auto"/>
              <w:left w:val="nil"/>
              <w:bottom w:val="nil"/>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589" w:type="dxa"/>
            <w:tcBorders>
              <w:top w:val="single" w:sz="4" w:space="0" w:color="auto"/>
              <w:left w:val="nil"/>
              <w:bottom w:val="nil"/>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466" w:type="dxa"/>
            <w:tcBorders>
              <w:top w:val="single" w:sz="4" w:space="0" w:color="auto"/>
              <w:left w:val="nil"/>
              <w:bottom w:val="nil"/>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591" w:type="dxa"/>
            <w:tcBorders>
              <w:top w:val="single" w:sz="4" w:space="0" w:color="auto"/>
              <w:left w:val="nil"/>
              <w:bottom w:val="nil"/>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815" w:type="dxa"/>
            <w:tcBorders>
              <w:top w:val="nil"/>
              <w:left w:val="nil"/>
              <w:bottom w:val="nil"/>
              <w:right w:val="single" w:sz="8"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60</w:t>
            </w:r>
          </w:p>
        </w:tc>
      </w:tr>
      <w:tr w:rsidR="002262C1" w:rsidRPr="00AD1F42" w:rsidTr="003A064E">
        <w:trPr>
          <w:trHeight w:val="359"/>
        </w:trPr>
        <w:tc>
          <w:tcPr>
            <w:tcW w:w="493"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2262C1" w:rsidRPr="00AD1F42" w:rsidRDefault="002262C1" w:rsidP="003A064E">
            <w:pPr>
              <w:rPr>
                <w:rFonts w:eastAsia="Times New Roman" w:cs="Times New Roman"/>
                <w:szCs w:val="24"/>
              </w:rPr>
            </w:pPr>
            <w:r w:rsidRPr="00AD1F42">
              <w:rPr>
                <w:rFonts w:eastAsia="Times New Roman" w:cs="Times New Roman"/>
                <w:szCs w:val="24"/>
              </w:rPr>
              <w:t>11</w:t>
            </w:r>
          </w:p>
        </w:tc>
        <w:tc>
          <w:tcPr>
            <w:tcW w:w="4526" w:type="dxa"/>
            <w:tcBorders>
              <w:top w:val="nil"/>
              <w:left w:val="nil"/>
              <w:bottom w:val="single" w:sz="4" w:space="0" w:color="auto"/>
              <w:right w:val="single" w:sz="4" w:space="0" w:color="auto"/>
            </w:tcBorders>
            <w:shd w:val="clear" w:color="auto" w:fill="auto"/>
            <w:hideMark/>
          </w:tcPr>
          <w:p w:rsidR="002262C1" w:rsidRPr="00AD1F42" w:rsidRDefault="002262C1" w:rsidP="003A064E">
            <w:pPr>
              <w:rPr>
                <w:rFonts w:eastAsia="Times New Roman" w:cs="Times New Roman"/>
                <w:szCs w:val="24"/>
                <w:lang w:val="ru-RU"/>
              </w:rPr>
            </w:pPr>
            <w:r w:rsidRPr="00AD1F42">
              <w:rPr>
                <w:rFonts w:eastAsia="Times New Roman" w:cs="Times New Roman"/>
                <w:szCs w:val="24"/>
                <w:lang w:val="ru-RU"/>
              </w:rPr>
              <w:t>Избираема дисциплина от втора група</w:t>
            </w:r>
          </w:p>
        </w:tc>
        <w:tc>
          <w:tcPr>
            <w:tcW w:w="531" w:type="dxa"/>
            <w:tcBorders>
              <w:top w:val="single" w:sz="4" w:space="0" w:color="auto"/>
              <w:left w:val="nil"/>
              <w:bottom w:val="single" w:sz="4" w:space="0" w:color="auto"/>
              <w:right w:val="single" w:sz="4" w:space="0" w:color="auto"/>
            </w:tcBorders>
            <w:shd w:val="clear" w:color="auto" w:fill="auto"/>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ІІ</w:t>
            </w:r>
          </w:p>
        </w:tc>
        <w:tc>
          <w:tcPr>
            <w:tcW w:w="717" w:type="dxa"/>
            <w:tcBorders>
              <w:top w:val="single" w:sz="4" w:space="0" w:color="auto"/>
              <w:left w:val="nil"/>
              <w:bottom w:val="single" w:sz="4" w:space="0" w:color="auto"/>
              <w:right w:val="single" w:sz="4" w:space="0" w:color="auto"/>
            </w:tcBorders>
            <w:shd w:val="clear" w:color="auto" w:fill="auto"/>
            <w:noWrap/>
            <w:hideMark/>
          </w:tcPr>
          <w:p w:rsidR="002262C1" w:rsidRPr="00FE647B" w:rsidRDefault="002262C1" w:rsidP="003A064E">
            <w:pPr>
              <w:jc w:val="center"/>
              <w:rPr>
                <w:rFonts w:eastAsia="Times New Roman" w:cs="Times New Roman"/>
                <w:szCs w:val="24"/>
              </w:rPr>
            </w:pPr>
            <w:proofErr w:type="spellStart"/>
            <w:r w:rsidRPr="00FE647B">
              <w:rPr>
                <w:rFonts w:eastAsia="Times New Roman" w:cs="Times New Roman"/>
                <w:szCs w:val="24"/>
              </w:rPr>
              <w:t>изпит</w:t>
            </w:r>
            <w:proofErr w:type="spellEnd"/>
          </w:p>
        </w:tc>
        <w:tc>
          <w:tcPr>
            <w:tcW w:w="531" w:type="dxa"/>
            <w:tcBorders>
              <w:top w:val="single" w:sz="4" w:space="0" w:color="auto"/>
              <w:left w:val="nil"/>
              <w:bottom w:val="single" w:sz="4"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b/>
                <w:bCs/>
              </w:rPr>
            </w:pPr>
            <w:r w:rsidRPr="00AD1F42">
              <w:rPr>
                <w:rFonts w:eastAsia="Times New Roman" w:cs="Times New Roman"/>
                <w:b/>
                <w:bCs/>
              </w:rPr>
              <w:t>3</w:t>
            </w:r>
          </w:p>
        </w:tc>
        <w:tc>
          <w:tcPr>
            <w:tcW w:w="589" w:type="dxa"/>
            <w:tcBorders>
              <w:top w:val="single" w:sz="4" w:space="0" w:color="auto"/>
              <w:left w:val="nil"/>
              <w:bottom w:val="single" w:sz="4" w:space="0" w:color="auto"/>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589" w:type="dxa"/>
            <w:tcBorders>
              <w:top w:val="single" w:sz="4" w:space="0" w:color="auto"/>
              <w:left w:val="nil"/>
              <w:bottom w:val="single" w:sz="4" w:space="0" w:color="auto"/>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466" w:type="dxa"/>
            <w:tcBorders>
              <w:top w:val="single" w:sz="4" w:space="0" w:color="auto"/>
              <w:left w:val="nil"/>
              <w:bottom w:val="single" w:sz="4" w:space="0" w:color="auto"/>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591" w:type="dxa"/>
            <w:tcBorders>
              <w:top w:val="single" w:sz="4" w:space="0" w:color="auto"/>
              <w:left w:val="nil"/>
              <w:bottom w:val="single" w:sz="4" w:space="0" w:color="auto"/>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815" w:type="dxa"/>
            <w:tcBorders>
              <w:top w:val="single" w:sz="4" w:space="0" w:color="auto"/>
              <w:left w:val="nil"/>
              <w:bottom w:val="single" w:sz="4" w:space="0" w:color="auto"/>
              <w:right w:val="single" w:sz="8"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60</w:t>
            </w:r>
          </w:p>
        </w:tc>
      </w:tr>
      <w:tr w:rsidR="002262C1" w:rsidRPr="00AD1F42" w:rsidTr="003A064E">
        <w:trPr>
          <w:trHeight w:val="389"/>
        </w:trPr>
        <w:tc>
          <w:tcPr>
            <w:tcW w:w="493" w:type="dxa"/>
            <w:tcBorders>
              <w:top w:val="nil"/>
              <w:left w:val="single" w:sz="8" w:space="0" w:color="auto"/>
              <w:bottom w:val="single" w:sz="4" w:space="0" w:color="auto"/>
              <w:right w:val="single" w:sz="4" w:space="0" w:color="auto"/>
            </w:tcBorders>
            <w:shd w:val="clear" w:color="auto" w:fill="auto"/>
            <w:vAlign w:val="bottom"/>
            <w:hideMark/>
          </w:tcPr>
          <w:p w:rsidR="002262C1" w:rsidRPr="00AD1F42" w:rsidRDefault="002262C1" w:rsidP="003A064E">
            <w:pPr>
              <w:rPr>
                <w:rFonts w:eastAsia="Times New Roman" w:cs="Times New Roman"/>
                <w:szCs w:val="24"/>
              </w:rPr>
            </w:pPr>
            <w:r w:rsidRPr="00AD1F42">
              <w:rPr>
                <w:rFonts w:eastAsia="Times New Roman" w:cs="Times New Roman"/>
                <w:szCs w:val="24"/>
              </w:rPr>
              <w:t>12</w:t>
            </w:r>
          </w:p>
        </w:tc>
        <w:tc>
          <w:tcPr>
            <w:tcW w:w="4526" w:type="dxa"/>
            <w:tcBorders>
              <w:top w:val="nil"/>
              <w:left w:val="nil"/>
              <w:bottom w:val="single" w:sz="4" w:space="0" w:color="auto"/>
              <w:right w:val="single" w:sz="4" w:space="0" w:color="auto"/>
            </w:tcBorders>
            <w:shd w:val="clear" w:color="000000" w:fill="FFFFFF"/>
            <w:hideMark/>
          </w:tcPr>
          <w:p w:rsidR="002262C1" w:rsidRPr="00AD1F42" w:rsidRDefault="002262C1" w:rsidP="003A064E">
            <w:pPr>
              <w:rPr>
                <w:rFonts w:eastAsia="Times New Roman" w:cs="Times New Roman"/>
                <w:szCs w:val="24"/>
                <w:lang w:val="ru-RU"/>
              </w:rPr>
            </w:pPr>
            <w:r w:rsidRPr="00AD1F42">
              <w:rPr>
                <w:rFonts w:eastAsia="Times New Roman" w:cs="Times New Roman"/>
                <w:szCs w:val="24"/>
                <w:lang w:val="ru-RU"/>
              </w:rPr>
              <w:t>Управление на проекти, финансирани от ЕС</w:t>
            </w:r>
          </w:p>
        </w:tc>
        <w:tc>
          <w:tcPr>
            <w:tcW w:w="531" w:type="dxa"/>
            <w:tcBorders>
              <w:top w:val="nil"/>
              <w:left w:val="nil"/>
              <w:bottom w:val="single" w:sz="4" w:space="0" w:color="auto"/>
              <w:right w:val="single" w:sz="4" w:space="0" w:color="auto"/>
            </w:tcBorders>
            <w:shd w:val="clear" w:color="auto" w:fill="auto"/>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ІІ</w:t>
            </w:r>
          </w:p>
        </w:tc>
        <w:tc>
          <w:tcPr>
            <w:tcW w:w="717" w:type="dxa"/>
            <w:tcBorders>
              <w:top w:val="nil"/>
              <w:left w:val="nil"/>
              <w:bottom w:val="single" w:sz="4" w:space="0" w:color="auto"/>
              <w:right w:val="single" w:sz="4" w:space="0" w:color="auto"/>
            </w:tcBorders>
            <w:shd w:val="clear" w:color="auto" w:fill="auto"/>
            <w:noWrap/>
            <w:hideMark/>
          </w:tcPr>
          <w:p w:rsidR="002262C1" w:rsidRPr="00FE647B" w:rsidRDefault="002262C1" w:rsidP="003A064E">
            <w:pPr>
              <w:jc w:val="center"/>
              <w:rPr>
                <w:rFonts w:eastAsia="Times New Roman" w:cs="Times New Roman"/>
                <w:szCs w:val="24"/>
              </w:rPr>
            </w:pPr>
            <w:proofErr w:type="spellStart"/>
            <w:r w:rsidRPr="00FE647B">
              <w:rPr>
                <w:rFonts w:eastAsia="Times New Roman" w:cs="Times New Roman"/>
                <w:szCs w:val="24"/>
              </w:rPr>
              <w:t>изпит</w:t>
            </w:r>
            <w:proofErr w:type="spellEnd"/>
          </w:p>
        </w:tc>
        <w:tc>
          <w:tcPr>
            <w:tcW w:w="531"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b/>
                <w:bCs/>
              </w:rPr>
            </w:pPr>
            <w:r w:rsidRPr="00AD1F42">
              <w:rPr>
                <w:rFonts w:eastAsia="Times New Roman" w:cs="Times New Roman"/>
                <w:b/>
                <w:bCs/>
              </w:rPr>
              <w:t>3</w:t>
            </w:r>
          </w:p>
        </w:tc>
        <w:tc>
          <w:tcPr>
            <w:tcW w:w="589" w:type="dxa"/>
            <w:tcBorders>
              <w:top w:val="nil"/>
              <w:left w:val="nil"/>
              <w:bottom w:val="single" w:sz="4" w:space="0" w:color="auto"/>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45</w:t>
            </w:r>
          </w:p>
        </w:tc>
        <w:tc>
          <w:tcPr>
            <w:tcW w:w="589" w:type="dxa"/>
            <w:tcBorders>
              <w:top w:val="nil"/>
              <w:left w:val="nil"/>
              <w:bottom w:val="single" w:sz="4" w:space="0" w:color="auto"/>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466" w:type="dxa"/>
            <w:tcBorders>
              <w:top w:val="nil"/>
              <w:left w:val="nil"/>
              <w:bottom w:val="single" w:sz="4" w:space="0" w:color="auto"/>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15</w:t>
            </w:r>
          </w:p>
        </w:tc>
        <w:tc>
          <w:tcPr>
            <w:tcW w:w="591" w:type="dxa"/>
            <w:tcBorders>
              <w:top w:val="nil"/>
              <w:left w:val="nil"/>
              <w:bottom w:val="single" w:sz="4" w:space="0" w:color="auto"/>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815" w:type="dxa"/>
            <w:tcBorders>
              <w:top w:val="nil"/>
              <w:left w:val="nil"/>
              <w:bottom w:val="single" w:sz="4" w:space="0" w:color="auto"/>
              <w:right w:val="single" w:sz="8"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45</w:t>
            </w:r>
          </w:p>
        </w:tc>
      </w:tr>
      <w:tr w:rsidR="002262C1" w:rsidRPr="00AD1F42" w:rsidTr="003A064E">
        <w:trPr>
          <w:trHeight w:val="625"/>
        </w:trPr>
        <w:tc>
          <w:tcPr>
            <w:tcW w:w="493" w:type="dxa"/>
            <w:tcBorders>
              <w:top w:val="nil"/>
              <w:left w:val="single" w:sz="8" w:space="0" w:color="auto"/>
              <w:bottom w:val="single" w:sz="4" w:space="0" w:color="auto"/>
              <w:right w:val="single" w:sz="4" w:space="0" w:color="auto"/>
            </w:tcBorders>
            <w:shd w:val="clear" w:color="auto" w:fill="auto"/>
            <w:vAlign w:val="bottom"/>
            <w:hideMark/>
          </w:tcPr>
          <w:p w:rsidR="002262C1" w:rsidRPr="00AD1F42" w:rsidRDefault="002262C1" w:rsidP="003A064E">
            <w:pPr>
              <w:rPr>
                <w:rFonts w:eastAsia="Times New Roman" w:cs="Times New Roman"/>
                <w:szCs w:val="24"/>
              </w:rPr>
            </w:pPr>
            <w:r w:rsidRPr="00AD1F42">
              <w:rPr>
                <w:rFonts w:eastAsia="Times New Roman" w:cs="Times New Roman"/>
                <w:szCs w:val="24"/>
              </w:rPr>
              <w:t>13</w:t>
            </w:r>
          </w:p>
        </w:tc>
        <w:tc>
          <w:tcPr>
            <w:tcW w:w="4526" w:type="dxa"/>
            <w:tcBorders>
              <w:top w:val="nil"/>
              <w:left w:val="nil"/>
              <w:bottom w:val="single" w:sz="4" w:space="0" w:color="auto"/>
              <w:right w:val="single" w:sz="4" w:space="0" w:color="auto"/>
            </w:tcBorders>
            <w:shd w:val="clear" w:color="auto" w:fill="auto"/>
            <w:vAlign w:val="bottom"/>
            <w:hideMark/>
          </w:tcPr>
          <w:p w:rsidR="002262C1" w:rsidRPr="00AD1F42" w:rsidRDefault="002262C1" w:rsidP="003A064E">
            <w:pPr>
              <w:rPr>
                <w:rFonts w:eastAsia="Times New Roman" w:cs="Times New Roman"/>
                <w:szCs w:val="24"/>
                <w:lang w:val="ru-RU"/>
              </w:rPr>
            </w:pPr>
            <w:r w:rsidRPr="00AD1F42">
              <w:rPr>
                <w:rFonts w:eastAsia="Times New Roman" w:cs="Times New Roman"/>
                <w:szCs w:val="24"/>
                <w:lang w:val="ru-RU"/>
              </w:rPr>
              <w:t>Държавен изпит или защита на дипломна работа</w:t>
            </w:r>
          </w:p>
        </w:tc>
        <w:tc>
          <w:tcPr>
            <w:tcW w:w="531" w:type="dxa"/>
            <w:tcBorders>
              <w:top w:val="nil"/>
              <w:left w:val="nil"/>
              <w:bottom w:val="single" w:sz="4" w:space="0" w:color="auto"/>
              <w:right w:val="single" w:sz="4" w:space="0" w:color="auto"/>
            </w:tcBorders>
            <w:shd w:val="clear" w:color="auto" w:fill="auto"/>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II</w:t>
            </w:r>
          </w:p>
        </w:tc>
        <w:tc>
          <w:tcPr>
            <w:tcW w:w="717"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sz w:val="16"/>
                <w:szCs w:val="16"/>
              </w:rPr>
            </w:pPr>
          </w:p>
        </w:tc>
        <w:tc>
          <w:tcPr>
            <w:tcW w:w="531"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b/>
                <w:bCs/>
              </w:rPr>
            </w:pPr>
            <w:r w:rsidRPr="00AD1F42">
              <w:rPr>
                <w:rFonts w:eastAsia="Times New Roman" w:cs="Times New Roman"/>
                <w:b/>
                <w:bCs/>
              </w:rPr>
              <w:t>15</w:t>
            </w:r>
          </w:p>
        </w:tc>
        <w:tc>
          <w:tcPr>
            <w:tcW w:w="589" w:type="dxa"/>
            <w:tcBorders>
              <w:top w:val="nil"/>
              <w:left w:val="nil"/>
              <w:bottom w:val="single" w:sz="4" w:space="0" w:color="auto"/>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589" w:type="dxa"/>
            <w:tcBorders>
              <w:top w:val="nil"/>
              <w:left w:val="nil"/>
              <w:bottom w:val="single" w:sz="4" w:space="0" w:color="auto"/>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466" w:type="dxa"/>
            <w:tcBorders>
              <w:top w:val="nil"/>
              <w:left w:val="nil"/>
              <w:bottom w:val="single" w:sz="4" w:space="0" w:color="auto"/>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591" w:type="dxa"/>
            <w:tcBorders>
              <w:top w:val="nil"/>
              <w:left w:val="nil"/>
              <w:bottom w:val="single" w:sz="4" w:space="0" w:color="auto"/>
              <w:right w:val="single" w:sz="4"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815" w:type="dxa"/>
            <w:tcBorders>
              <w:top w:val="nil"/>
              <w:left w:val="nil"/>
              <w:bottom w:val="single" w:sz="4" w:space="0" w:color="auto"/>
              <w:right w:val="single" w:sz="8" w:space="0" w:color="auto"/>
            </w:tcBorders>
            <w:shd w:val="clear" w:color="auto" w:fill="auto"/>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450</w:t>
            </w:r>
          </w:p>
        </w:tc>
      </w:tr>
      <w:tr w:rsidR="002262C1" w:rsidRPr="00AD1F42" w:rsidTr="003A064E">
        <w:trPr>
          <w:trHeight w:val="324"/>
        </w:trPr>
        <w:tc>
          <w:tcPr>
            <w:tcW w:w="493" w:type="dxa"/>
            <w:tcBorders>
              <w:top w:val="nil"/>
              <w:left w:val="single" w:sz="8" w:space="0" w:color="auto"/>
              <w:bottom w:val="single" w:sz="8" w:space="0" w:color="auto"/>
              <w:right w:val="single" w:sz="4" w:space="0" w:color="auto"/>
            </w:tcBorders>
            <w:shd w:val="clear" w:color="auto" w:fill="auto"/>
            <w:vAlign w:val="bottom"/>
            <w:hideMark/>
          </w:tcPr>
          <w:p w:rsidR="002262C1" w:rsidRPr="00AD1F42" w:rsidRDefault="002262C1" w:rsidP="003A064E">
            <w:pPr>
              <w:rPr>
                <w:rFonts w:eastAsia="Times New Roman" w:cs="Times New Roman"/>
                <w:szCs w:val="24"/>
              </w:rPr>
            </w:pPr>
            <w:r w:rsidRPr="00AD1F42">
              <w:rPr>
                <w:rFonts w:eastAsia="Times New Roman" w:cs="Times New Roman"/>
                <w:szCs w:val="24"/>
              </w:rPr>
              <w:t> </w:t>
            </w:r>
          </w:p>
        </w:tc>
        <w:tc>
          <w:tcPr>
            <w:tcW w:w="5774" w:type="dxa"/>
            <w:gridSpan w:val="3"/>
            <w:tcBorders>
              <w:top w:val="nil"/>
              <w:left w:val="nil"/>
              <w:bottom w:val="single" w:sz="8" w:space="0" w:color="auto"/>
              <w:right w:val="single" w:sz="4" w:space="0" w:color="000000"/>
            </w:tcBorders>
            <w:shd w:val="clear" w:color="auto" w:fill="auto"/>
            <w:vAlign w:val="bottom"/>
            <w:hideMark/>
          </w:tcPr>
          <w:p w:rsidR="002262C1" w:rsidRPr="00AD1F42" w:rsidRDefault="002262C1" w:rsidP="003A064E">
            <w:pPr>
              <w:jc w:val="right"/>
              <w:rPr>
                <w:rFonts w:eastAsia="Times New Roman" w:cs="Times New Roman"/>
                <w:b/>
                <w:bCs/>
                <w:szCs w:val="24"/>
              </w:rPr>
            </w:pPr>
            <w:r w:rsidRPr="00AD1F42">
              <w:rPr>
                <w:rFonts w:eastAsia="Times New Roman" w:cs="Times New Roman"/>
                <w:b/>
                <w:bCs/>
                <w:szCs w:val="24"/>
              </w:rPr>
              <w:t>ОБЩО :</w:t>
            </w:r>
          </w:p>
        </w:tc>
        <w:tc>
          <w:tcPr>
            <w:tcW w:w="531" w:type="dxa"/>
            <w:tcBorders>
              <w:top w:val="nil"/>
              <w:left w:val="nil"/>
              <w:bottom w:val="single" w:sz="8" w:space="0" w:color="auto"/>
              <w:right w:val="single" w:sz="4" w:space="0" w:color="auto"/>
            </w:tcBorders>
            <w:shd w:val="clear" w:color="000000" w:fill="C0C0C0"/>
            <w:noWrap/>
            <w:vAlign w:val="bottom"/>
            <w:hideMark/>
          </w:tcPr>
          <w:p w:rsidR="002262C1" w:rsidRPr="00AD1F42" w:rsidRDefault="002262C1" w:rsidP="003A064E">
            <w:pPr>
              <w:jc w:val="center"/>
              <w:rPr>
                <w:rFonts w:eastAsia="Times New Roman" w:cs="Times New Roman"/>
                <w:b/>
                <w:bCs/>
                <w:szCs w:val="24"/>
              </w:rPr>
            </w:pPr>
            <w:r w:rsidRPr="00AD1F42">
              <w:rPr>
                <w:rFonts w:eastAsia="Times New Roman" w:cs="Times New Roman"/>
                <w:b/>
                <w:bCs/>
                <w:szCs w:val="24"/>
              </w:rPr>
              <w:t>30</w:t>
            </w:r>
          </w:p>
        </w:tc>
        <w:tc>
          <w:tcPr>
            <w:tcW w:w="589" w:type="dxa"/>
            <w:tcBorders>
              <w:top w:val="nil"/>
              <w:left w:val="nil"/>
              <w:bottom w:val="single" w:sz="8" w:space="0" w:color="auto"/>
              <w:right w:val="single" w:sz="4" w:space="0" w:color="auto"/>
            </w:tcBorders>
            <w:shd w:val="clear" w:color="000000" w:fill="C0C0C0"/>
            <w:noWrap/>
            <w:vAlign w:val="bottom"/>
            <w:hideMark/>
          </w:tcPr>
          <w:p w:rsidR="002262C1" w:rsidRPr="00AD1F42" w:rsidRDefault="002262C1" w:rsidP="003A064E">
            <w:pPr>
              <w:jc w:val="center"/>
              <w:rPr>
                <w:rFonts w:eastAsia="Times New Roman" w:cs="Times New Roman"/>
                <w:b/>
                <w:bCs/>
                <w:szCs w:val="24"/>
              </w:rPr>
            </w:pPr>
            <w:r w:rsidRPr="00AD1F42">
              <w:rPr>
                <w:rFonts w:eastAsia="Times New Roman" w:cs="Times New Roman"/>
                <w:b/>
                <w:bCs/>
                <w:szCs w:val="24"/>
              </w:rPr>
              <w:t>180</w:t>
            </w:r>
          </w:p>
        </w:tc>
        <w:tc>
          <w:tcPr>
            <w:tcW w:w="589" w:type="dxa"/>
            <w:tcBorders>
              <w:top w:val="nil"/>
              <w:left w:val="nil"/>
              <w:bottom w:val="single" w:sz="8" w:space="0" w:color="auto"/>
              <w:right w:val="single" w:sz="4" w:space="0" w:color="auto"/>
            </w:tcBorders>
            <w:shd w:val="clear" w:color="000000" w:fill="C0C0C0"/>
            <w:noWrap/>
            <w:vAlign w:val="bottom"/>
            <w:hideMark/>
          </w:tcPr>
          <w:p w:rsidR="002262C1" w:rsidRPr="00AD1F42" w:rsidRDefault="002262C1" w:rsidP="003A064E">
            <w:pPr>
              <w:jc w:val="center"/>
              <w:rPr>
                <w:rFonts w:eastAsia="Times New Roman" w:cs="Times New Roman"/>
                <w:b/>
                <w:bCs/>
                <w:szCs w:val="24"/>
              </w:rPr>
            </w:pPr>
            <w:r w:rsidRPr="00AD1F42">
              <w:rPr>
                <w:rFonts w:eastAsia="Times New Roman" w:cs="Times New Roman"/>
                <w:b/>
                <w:bCs/>
                <w:szCs w:val="24"/>
              </w:rPr>
              <w:t>150</w:t>
            </w:r>
          </w:p>
        </w:tc>
        <w:tc>
          <w:tcPr>
            <w:tcW w:w="466" w:type="dxa"/>
            <w:tcBorders>
              <w:top w:val="nil"/>
              <w:left w:val="nil"/>
              <w:bottom w:val="single" w:sz="8" w:space="0" w:color="auto"/>
              <w:right w:val="single" w:sz="4" w:space="0" w:color="auto"/>
            </w:tcBorders>
            <w:shd w:val="clear" w:color="000000" w:fill="C0C0C0"/>
            <w:noWrap/>
            <w:vAlign w:val="bottom"/>
            <w:hideMark/>
          </w:tcPr>
          <w:p w:rsidR="002262C1" w:rsidRPr="00AD1F42" w:rsidRDefault="002262C1" w:rsidP="003A064E">
            <w:pPr>
              <w:jc w:val="center"/>
              <w:rPr>
                <w:rFonts w:eastAsia="Times New Roman" w:cs="Times New Roman"/>
                <w:b/>
                <w:bCs/>
                <w:szCs w:val="24"/>
              </w:rPr>
            </w:pPr>
            <w:r w:rsidRPr="00AD1F42">
              <w:rPr>
                <w:rFonts w:eastAsia="Times New Roman" w:cs="Times New Roman"/>
                <w:b/>
                <w:bCs/>
                <w:szCs w:val="24"/>
              </w:rPr>
              <w:t>30</w:t>
            </w:r>
          </w:p>
        </w:tc>
        <w:tc>
          <w:tcPr>
            <w:tcW w:w="591" w:type="dxa"/>
            <w:tcBorders>
              <w:top w:val="nil"/>
              <w:left w:val="nil"/>
              <w:bottom w:val="single" w:sz="8" w:space="0" w:color="auto"/>
              <w:right w:val="single" w:sz="4" w:space="0" w:color="auto"/>
            </w:tcBorders>
            <w:shd w:val="clear" w:color="000000" w:fill="C0C0C0"/>
            <w:noWrap/>
            <w:vAlign w:val="bottom"/>
            <w:hideMark/>
          </w:tcPr>
          <w:p w:rsidR="002262C1" w:rsidRPr="00AD1F42" w:rsidRDefault="002262C1" w:rsidP="003A064E">
            <w:pPr>
              <w:jc w:val="right"/>
              <w:rPr>
                <w:rFonts w:eastAsia="Times New Roman" w:cs="Times New Roman"/>
                <w:b/>
                <w:bCs/>
                <w:szCs w:val="24"/>
              </w:rPr>
            </w:pPr>
            <w:r w:rsidRPr="00AD1F42">
              <w:rPr>
                <w:rFonts w:eastAsia="Times New Roman" w:cs="Times New Roman"/>
                <w:b/>
                <w:bCs/>
                <w:szCs w:val="24"/>
              </w:rPr>
              <w:t>0</w:t>
            </w:r>
          </w:p>
        </w:tc>
        <w:tc>
          <w:tcPr>
            <w:tcW w:w="815" w:type="dxa"/>
            <w:tcBorders>
              <w:top w:val="nil"/>
              <w:left w:val="nil"/>
              <w:bottom w:val="single" w:sz="8" w:space="0" w:color="auto"/>
              <w:right w:val="single" w:sz="8" w:space="0" w:color="auto"/>
            </w:tcBorders>
            <w:shd w:val="clear" w:color="000000" w:fill="C0C0C0"/>
            <w:vAlign w:val="bottom"/>
            <w:hideMark/>
          </w:tcPr>
          <w:p w:rsidR="002262C1" w:rsidRPr="00AD1F42" w:rsidRDefault="002262C1" w:rsidP="003A064E">
            <w:pPr>
              <w:jc w:val="right"/>
              <w:rPr>
                <w:rFonts w:eastAsia="Times New Roman" w:cs="Times New Roman"/>
                <w:b/>
                <w:bCs/>
                <w:szCs w:val="24"/>
              </w:rPr>
            </w:pPr>
            <w:r w:rsidRPr="00AD1F42">
              <w:rPr>
                <w:rFonts w:eastAsia="Times New Roman" w:cs="Times New Roman"/>
                <w:b/>
                <w:bCs/>
                <w:szCs w:val="24"/>
              </w:rPr>
              <w:t>720</w:t>
            </w:r>
          </w:p>
        </w:tc>
      </w:tr>
      <w:tr w:rsidR="002262C1" w:rsidRPr="00AD1F42" w:rsidTr="003A064E">
        <w:trPr>
          <w:trHeight w:val="705"/>
        </w:trPr>
        <w:tc>
          <w:tcPr>
            <w:tcW w:w="493" w:type="dxa"/>
            <w:tcBorders>
              <w:top w:val="single" w:sz="8" w:space="0" w:color="auto"/>
              <w:left w:val="single" w:sz="8" w:space="0" w:color="auto"/>
              <w:bottom w:val="single" w:sz="8" w:space="0" w:color="auto"/>
              <w:right w:val="single" w:sz="4" w:space="0" w:color="auto"/>
            </w:tcBorders>
            <w:shd w:val="clear" w:color="auto" w:fill="CCFFCC"/>
            <w:noWrap/>
            <w:vAlign w:val="bottom"/>
            <w:hideMark/>
          </w:tcPr>
          <w:p w:rsidR="002262C1" w:rsidRPr="00AD1F42" w:rsidRDefault="002262C1" w:rsidP="003A064E">
            <w:pPr>
              <w:rPr>
                <w:rFonts w:eastAsia="Times New Roman" w:cs="Times New Roman"/>
                <w:szCs w:val="24"/>
              </w:rPr>
            </w:pPr>
            <w:r w:rsidRPr="00AD1F42">
              <w:rPr>
                <w:rFonts w:eastAsia="Times New Roman" w:cs="Times New Roman"/>
                <w:szCs w:val="24"/>
              </w:rPr>
              <w:t> </w:t>
            </w:r>
          </w:p>
        </w:tc>
        <w:tc>
          <w:tcPr>
            <w:tcW w:w="5774" w:type="dxa"/>
            <w:gridSpan w:val="3"/>
            <w:tcBorders>
              <w:top w:val="single" w:sz="8" w:space="0" w:color="auto"/>
              <w:left w:val="nil"/>
              <w:bottom w:val="single" w:sz="8" w:space="0" w:color="auto"/>
              <w:right w:val="single" w:sz="4" w:space="0" w:color="000000"/>
            </w:tcBorders>
            <w:shd w:val="clear" w:color="auto" w:fill="CCFFCC"/>
            <w:vAlign w:val="bottom"/>
            <w:hideMark/>
          </w:tcPr>
          <w:p w:rsidR="002262C1" w:rsidRPr="00AD1F42" w:rsidRDefault="002262C1" w:rsidP="003A064E">
            <w:pPr>
              <w:jc w:val="right"/>
              <w:rPr>
                <w:rFonts w:eastAsia="Times New Roman" w:cs="Times New Roman"/>
                <w:b/>
                <w:bCs/>
                <w:sz w:val="28"/>
                <w:szCs w:val="28"/>
                <w:lang w:val="ru-RU"/>
              </w:rPr>
            </w:pPr>
            <w:r w:rsidRPr="00AD1F42">
              <w:rPr>
                <w:rFonts w:eastAsia="Times New Roman" w:cs="Times New Roman"/>
                <w:b/>
                <w:bCs/>
                <w:sz w:val="28"/>
                <w:szCs w:val="28"/>
                <w:lang w:val="ru-RU"/>
              </w:rPr>
              <w:t>ОБЩО</w:t>
            </w:r>
            <w:r w:rsidRPr="00AD1F42">
              <w:rPr>
                <w:rFonts w:eastAsia="Times New Roman" w:cs="Times New Roman"/>
                <w:sz w:val="28"/>
                <w:szCs w:val="28"/>
                <w:lang w:val="ru-RU"/>
              </w:rPr>
              <w:t xml:space="preserve"> (часове от задължителните и избраните дисциплини)</w:t>
            </w:r>
          </w:p>
        </w:tc>
        <w:tc>
          <w:tcPr>
            <w:tcW w:w="531" w:type="dxa"/>
            <w:tcBorders>
              <w:top w:val="single" w:sz="8" w:space="0" w:color="auto"/>
              <w:left w:val="nil"/>
              <w:bottom w:val="single" w:sz="8" w:space="0" w:color="auto"/>
              <w:right w:val="single" w:sz="8" w:space="0" w:color="auto"/>
            </w:tcBorders>
            <w:shd w:val="clear" w:color="auto" w:fill="CCFFCC"/>
            <w:vAlign w:val="bottom"/>
            <w:hideMark/>
          </w:tcPr>
          <w:p w:rsidR="002262C1" w:rsidRPr="00AD1F42" w:rsidRDefault="002262C1" w:rsidP="003A064E">
            <w:pPr>
              <w:jc w:val="center"/>
              <w:rPr>
                <w:rFonts w:eastAsia="Times New Roman" w:cs="Times New Roman"/>
                <w:b/>
                <w:bCs/>
              </w:rPr>
            </w:pPr>
            <w:r w:rsidRPr="00AD1F42">
              <w:rPr>
                <w:rFonts w:eastAsia="Times New Roman" w:cs="Times New Roman"/>
                <w:b/>
                <w:bCs/>
              </w:rPr>
              <w:t>60</w:t>
            </w:r>
          </w:p>
        </w:tc>
        <w:tc>
          <w:tcPr>
            <w:tcW w:w="589" w:type="dxa"/>
            <w:tcBorders>
              <w:top w:val="single" w:sz="8" w:space="0" w:color="auto"/>
              <w:left w:val="single" w:sz="4" w:space="0" w:color="auto"/>
              <w:bottom w:val="single" w:sz="8" w:space="0" w:color="auto"/>
              <w:right w:val="single" w:sz="8" w:space="0" w:color="auto"/>
            </w:tcBorders>
            <w:shd w:val="clear" w:color="auto" w:fill="CCFFCC"/>
            <w:vAlign w:val="bottom"/>
            <w:hideMark/>
          </w:tcPr>
          <w:p w:rsidR="002262C1" w:rsidRPr="008310B6" w:rsidRDefault="002262C1" w:rsidP="003A064E">
            <w:pPr>
              <w:jc w:val="center"/>
              <w:rPr>
                <w:rFonts w:eastAsia="Times New Roman" w:cs="Times New Roman"/>
                <w:b/>
                <w:bCs/>
              </w:rPr>
            </w:pPr>
            <w:r w:rsidRPr="008310B6">
              <w:rPr>
                <w:rFonts w:eastAsia="Times New Roman" w:cs="Times New Roman"/>
                <w:b/>
                <w:bCs/>
              </w:rPr>
              <w:t>465</w:t>
            </w:r>
          </w:p>
        </w:tc>
        <w:tc>
          <w:tcPr>
            <w:tcW w:w="589" w:type="dxa"/>
            <w:tcBorders>
              <w:top w:val="single" w:sz="8" w:space="0" w:color="auto"/>
              <w:left w:val="single" w:sz="4" w:space="0" w:color="auto"/>
              <w:bottom w:val="single" w:sz="8" w:space="0" w:color="auto"/>
              <w:right w:val="single" w:sz="8" w:space="0" w:color="auto"/>
            </w:tcBorders>
            <w:shd w:val="clear" w:color="auto" w:fill="CCFFCC"/>
            <w:vAlign w:val="bottom"/>
            <w:hideMark/>
          </w:tcPr>
          <w:p w:rsidR="002262C1" w:rsidRPr="008310B6" w:rsidRDefault="002262C1" w:rsidP="003A064E">
            <w:pPr>
              <w:jc w:val="center"/>
              <w:rPr>
                <w:rFonts w:eastAsia="Times New Roman" w:cs="Times New Roman"/>
                <w:b/>
                <w:bCs/>
              </w:rPr>
            </w:pPr>
            <w:r w:rsidRPr="008310B6">
              <w:rPr>
                <w:rFonts w:eastAsia="Times New Roman" w:cs="Times New Roman"/>
                <w:b/>
                <w:bCs/>
              </w:rPr>
              <w:t>330</w:t>
            </w:r>
          </w:p>
        </w:tc>
        <w:tc>
          <w:tcPr>
            <w:tcW w:w="466" w:type="dxa"/>
            <w:tcBorders>
              <w:top w:val="single" w:sz="8" w:space="0" w:color="auto"/>
              <w:left w:val="single" w:sz="4" w:space="0" w:color="auto"/>
              <w:bottom w:val="single" w:sz="8" w:space="0" w:color="auto"/>
              <w:right w:val="single" w:sz="8" w:space="0" w:color="auto"/>
            </w:tcBorders>
            <w:shd w:val="clear" w:color="auto" w:fill="CCFFCC"/>
            <w:vAlign w:val="bottom"/>
            <w:hideMark/>
          </w:tcPr>
          <w:p w:rsidR="002262C1" w:rsidRPr="008310B6" w:rsidRDefault="002262C1" w:rsidP="003A064E">
            <w:pPr>
              <w:jc w:val="center"/>
              <w:rPr>
                <w:rFonts w:eastAsia="Times New Roman" w:cs="Times New Roman"/>
                <w:b/>
                <w:bCs/>
              </w:rPr>
            </w:pPr>
            <w:r w:rsidRPr="008310B6">
              <w:rPr>
                <w:rFonts w:eastAsia="Times New Roman" w:cs="Times New Roman"/>
                <w:b/>
                <w:bCs/>
              </w:rPr>
              <w:t>75</w:t>
            </w:r>
          </w:p>
        </w:tc>
        <w:tc>
          <w:tcPr>
            <w:tcW w:w="591" w:type="dxa"/>
            <w:tcBorders>
              <w:top w:val="single" w:sz="8" w:space="0" w:color="auto"/>
              <w:left w:val="single" w:sz="4" w:space="0" w:color="auto"/>
              <w:bottom w:val="single" w:sz="8" w:space="0" w:color="auto"/>
              <w:right w:val="single" w:sz="8" w:space="0" w:color="auto"/>
            </w:tcBorders>
            <w:shd w:val="clear" w:color="auto" w:fill="CCFFCC"/>
            <w:vAlign w:val="bottom"/>
            <w:hideMark/>
          </w:tcPr>
          <w:p w:rsidR="002262C1" w:rsidRPr="008310B6" w:rsidRDefault="002262C1" w:rsidP="003A064E">
            <w:pPr>
              <w:jc w:val="center"/>
              <w:rPr>
                <w:rFonts w:eastAsia="Times New Roman" w:cs="Times New Roman"/>
                <w:b/>
                <w:bCs/>
              </w:rPr>
            </w:pPr>
            <w:r w:rsidRPr="008310B6">
              <w:rPr>
                <w:rFonts w:eastAsia="Times New Roman" w:cs="Times New Roman"/>
                <w:b/>
                <w:bCs/>
              </w:rPr>
              <w:t>60</w:t>
            </w:r>
          </w:p>
        </w:tc>
        <w:tc>
          <w:tcPr>
            <w:tcW w:w="815" w:type="dxa"/>
            <w:tcBorders>
              <w:top w:val="single" w:sz="8" w:space="0" w:color="auto"/>
              <w:left w:val="single" w:sz="4" w:space="0" w:color="auto"/>
              <w:bottom w:val="single" w:sz="8" w:space="0" w:color="auto"/>
              <w:right w:val="single" w:sz="8" w:space="0" w:color="auto"/>
            </w:tcBorders>
            <w:shd w:val="clear" w:color="auto" w:fill="CCFFCC"/>
            <w:vAlign w:val="bottom"/>
            <w:hideMark/>
          </w:tcPr>
          <w:p w:rsidR="002262C1" w:rsidRPr="008310B6" w:rsidRDefault="002262C1" w:rsidP="003A064E">
            <w:pPr>
              <w:jc w:val="center"/>
              <w:rPr>
                <w:rFonts w:eastAsia="Times New Roman" w:cs="Times New Roman"/>
                <w:b/>
                <w:bCs/>
              </w:rPr>
            </w:pPr>
            <w:r w:rsidRPr="008310B6">
              <w:rPr>
                <w:rFonts w:eastAsia="Times New Roman" w:cs="Times New Roman"/>
                <w:b/>
                <w:bCs/>
              </w:rPr>
              <w:t>1335</w:t>
            </w:r>
          </w:p>
        </w:tc>
      </w:tr>
      <w:tr w:rsidR="002262C1" w:rsidRPr="00330879" w:rsidTr="003A064E">
        <w:trPr>
          <w:trHeight w:val="555"/>
        </w:trPr>
        <w:tc>
          <w:tcPr>
            <w:tcW w:w="493" w:type="dxa"/>
            <w:tcBorders>
              <w:top w:val="nil"/>
              <w:left w:val="single" w:sz="8" w:space="0" w:color="auto"/>
              <w:bottom w:val="nil"/>
              <w:right w:val="single" w:sz="4" w:space="0" w:color="auto"/>
            </w:tcBorders>
            <w:shd w:val="clear" w:color="auto" w:fill="CCFFCC"/>
            <w:noWrap/>
            <w:vAlign w:val="bottom"/>
            <w:hideMark/>
          </w:tcPr>
          <w:p w:rsidR="002262C1" w:rsidRPr="00AD1F42" w:rsidRDefault="002262C1" w:rsidP="003A064E">
            <w:pPr>
              <w:rPr>
                <w:rFonts w:eastAsia="Times New Roman" w:cs="Times New Roman"/>
                <w:sz w:val="20"/>
                <w:szCs w:val="20"/>
              </w:rPr>
            </w:pPr>
            <w:r w:rsidRPr="00AD1F42">
              <w:rPr>
                <w:rFonts w:eastAsia="Times New Roman" w:cs="Times New Roman"/>
                <w:sz w:val="20"/>
                <w:szCs w:val="20"/>
              </w:rPr>
              <w:t> </w:t>
            </w:r>
          </w:p>
        </w:tc>
        <w:tc>
          <w:tcPr>
            <w:tcW w:w="9355" w:type="dxa"/>
            <w:gridSpan w:val="9"/>
            <w:tcBorders>
              <w:top w:val="nil"/>
              <w:left w:val="nil"/>
              <w:bottom w:val="nil"/>
              <w:right w:val="single" w:sz="8" w:space="0" w:color="000000"/>
            </w:tcBorders>
            <w:shd w:val="clear" w:color="auto" w:fill="CCFFCC"/>
            <w:vAlign w:val="bottom"/>
            <w:hideMark/>
          </w:tcPr>
          <w:p w:rsidR="002262C1" w:rsidRPr="00AD1F42" w:rsidRDefault="002262C1" w:rsidP="003A064E">
            <w:pPr>
              <w:jc w:val="center"/>
              <w:rPr>
                <w:rFonts w:eastAsia="Times New Roman" w:cs="Times New Roman"/>
                <w:b/>
                <w:bCs/>
                <w:sz w:val="28"/>
                <w:szCs w:val="28"/>
                <w:lang w:val="ru-RU"/>
              </w:rPr>
            </w:pPr>
            <w:r w:rsidRPr="00AD1F42">
              <w:rPr>
                <w:rFonts w:eastAsia="Times New Roman" w:cs="Times New Roman"/>
                <w:b/>
                <w:bCs/>
                <w:sz w:val="28"/>
                <w:szCs w:val="28"/>
                <w:lang w:val="ru-RU"/>
              </w:rPr>
              <w:t>І</w:t>
            </w:r>
            <w:r w:rsidRPr="00AD1F42">
              <w:rPr>
                <w:rFonts w:eastAsia="Times New Roman" w:cs="Times New Roman"/>
                <w:b/>
                <w:bCs/>
                <w:sz w:val="28"/>
                <w:szCs w:val="28"/>
              </w:rPr>
              <w:t>I</w:t>
            </w:r>
            <w:r w:rsidRPr="00AD1F42">
              <w:rPr>
                <w:rFonts w:eastAsia="Times New Roman" w:cs="Times New Roman"/>
                <w:b/>
                <w:bCs/>
                <w:sz w:val="28"/>
                <w:szCs w:val="28"/>
                <w:lang w:val="ru-RU"/>
              </w:rPr>
              <w:t xml:space="preserve">. ИЗБИРАЕМИ ДИСЦИПЛИНИ                        </w:t>
            </w:r>
            <w:r w:rsidRPr="00AD1F42">
              <w:rPr>
                <w:rFonts w:eastAsia="Times New Roman" w:cs="Times New Roman"/>
                <w:sz w:val="28"/>
                <w:szCs w:val="28"/>
                <w:lang w:val="ru-RU"/>
              </w:rPr>
              <w:t xml:space="preserve"> (по групи)</w:t>
            </w:r>
          </w:p>
        </w:tc>
      </w:tr>
      <w:tr w:rsidR="002262C1" w:rsidRPr="00AD1F42" w:rsidTr="003A064E">
        <w:trPr>
          <w:trHeight w:val="324"/>
        </w:trPr>
        <w:tc>
          <w:tcPr>
            <w:tcW w:w="493" w:type="dxa"/>
            <w:tcBorders>
              <w:top w:val="single" w:sz="8" w:space="0" w:color="auto"/>
              <w:left w:val="single" w:sz="8" w:space="0" w:color="auto"/>
              <w:bottom w:val="single" w:sz="8" w:space="0" w:color="auto"/>
              <w:right w:val="single" w:sz="4" w:space="0" w:color="auto"/>
            </w:tcBorders>
            <w:shd w:val="clear" w:color="auto" w:fill="auto"/>
            <w:noWrap/>
            <w:hideMark/>
          </w:tcPr>
          <w:p w:rsidR="002262C1" w:rsidRPr="00AD1F42" w:rsidRDefault="002262C1" w:rsidP="003A064E">
            <w:pPr>
              <w:rPr>
                <w:rFonts w:eastAsia="Times New Roman" w:cs="Times New Roman"/>
                <w:szCs w:val="24"/>
                <w:lang w:val="ru-RU"/>
              </w:rPr>
            </w:pPr>
            <w:r w:rsidRPr="00AD1F42">
              <w:rPr>
                <w:rFonts w:eastAsia="Times New Roman" w:cs="Times New Roman"/>
                <w:szCs w:val="24"/>
              </w:rPr>
              <w:t> </w:t>
            </w:r>
          </w:p>
        </w:tc>
        <w:tc>
          <w:tcPr>
            <w:tcW w:w="4526" w:type="dxa"/>
            <w:tcBorders>
              <w:top w:val="single" w:sz="8" w:space="0" w:color="auto"/>
              <w:left w:val="nil"/>
              <w:bottom w:val="single" w:sz="8" w:space="0" w:color="auto"/>
              <w:right w:val="single" w:sz="4" w:space="0" w:color="auto"/>
            </w:tcBorders>
            <w:shd w:val="clear" w:color="auto" w:fill="auto"/>
            <w:hideMark/>
          </w:tcPr>
          <w:p w:rsidR="002262C1" w:rsidRPr="00AD1F42" w:rsidRDefault="002262C1" w:rsidP="003A064E">
            <w:pPr>
              <w:rPr>
                <w:rFonts w:eastAsia="Times New Roman" w:cs="Times New Roman"/>
                <w:b/>
                <w:bCs/>
                <w:szCs w:val="24"/>
              </w:rPr>
            </w:pPr>
            <w:proofErr w:type="spellStart"/>
            <w:r w:rsidRPr="00AD1F42">
              <w:rPr>
                <w:rFonts w:eastAsia="Times New Roman" w:cs="Times New Roman"/>
                <w:b/>
                <w:bCs/>
                <w:szCs w:val="24"/>
              </w:rPr>
              <w:t>Първа</w:t>
            </w:r>
            <w:proofErr w:type="spellEnd"/>
            <w:r w:rsidRPr="00AD1F42">
              <w:rPr>
                <w:rFonts w:eastAsia="Times New Roman" w:cs="Times New Roman"/>
                <w:b/>
                <w:bCs/>
                <w:szCs w:val="24"/>
              </w:rPr>
              <w:t xml:space="preserve"> </w:t>
            </w:r>
            <w:proofErr w:type="spellStart"/>
            <w:r w:rsidRPr="00AD1F42">
              <w:rPr>
                <w:rFonts w:eastAsia="Times New Roman" w:cs="Times New Roman"/>
                <w:b/>
                <w:bCs/>
                <w:szCs w:val="24"/>
              </w:rPr>
              <w:t>група</w:t>
            </w:r>
            <w:proofErr w:type="spellEnd"/>
            <w:r w:rsidRPr="00AD1F42">
              <w:rPr>
                <w:rFonts w:eastAsia="Times New Roman" w:cs="Times New Roman"/>
                <w:b/>
                <w:bCs/>
                <w:szCs w:val="24"/>
              </w:rPr>
              <w:t xml:space="preserve"> (</w:t>
            </w:r>
            <w:proofErr w:type="spellStart"/>
            <w:r w:rsidRPr="00AD1F42">
              <w:rPr>
                <w:rFonts w:eastAsia="Times New Roman" w:cs="Times New Roman"/>
                <w:b/>
                <w:bCs/>
                <w:szCs w:val="24"/>
              </w:rPr>
              <w:t>позиционни</w:t>
            </w:r>
            <w:proofErr w:type="spellEnd"/>
            <w:r w:rsidRPr="00AD1F42">
              <w:rPr>
                <w:rFonts w:eastAsia="Times New Roman" w:cs="Times New Roman"/>
                <w:b/>
                <w:bCs/>
                <w:szCs w:val="24"/>
              </w:rPr>
              <w:t xml:space="preserve"> </w:t>
            </w:r>
            <w:proofErr w:type="spellStart"/>
            <w:r w:rsidRPr="00AD1F42">
              <w:rPr>
                <w:rFonts w:eastAsia="Times New Roman" w:cs="Times New Roman"/>
                <w:b/>
                <w:bCs/>
                <w:szCs w:val="24"/>
              </w:rPr>
              <w:t>номера</w:t>
            </w:r>
            <w:proofErr w:type="spellEnd"/>
            <w:r w:rsidRPr="00AD1F42">
              <w:rPr>
                <w:rFonts w:eastAsia="Times New Roman" w:cs="Times New Roman"/>
                <w:b/>
                <w:bCs/>
                <w:szCs w:val="24"/>
              </w:rPr>
              <w:t xml:space="preserve"> 6;</w:t>
            </w:r>
            <w:r>
              <w:rPr>
                <w:rFonts w:eastAsia="Times New Roman" w:cs="Times New Roman"/>
                <w:b/>
                <w:bCs/>
                <w:szCs w:val="24"/>
              </w:rPr>
              <w:t xml:space="preserve"> </w:t>
            </w:r>
            <w:r w:rsidRPr="00AD1F42">
              <w:rPr>
                <w:rFonts w:eastAsia="Times New Roman" w:cs="Times New Roman"/>
                <w:b/>
                <w:bCs/>
                <w:szCs w:val="24"/>
              </w:rPr>
              <w:t>7)</w:t>
            </w:r>
          </w:p>
        </w:tc>
        <w:tc>
          <w:tcPr>
            <w:tcW w:w="531" w:type="dxa"/>
            <w:tcBorders>
              <w:top w:val="single" w:sz="8" w:space="0" w:color="auto"/>
              <w:left w:val="nil"/>
              <w:bottom w:val="single" w:sz="8"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 </w:t>
            </w:r>
          </w:p>
        </w:tc>
        <w:tc>
          <w:tcPr>
            <w:tcW w:w="717" w:type="dxa"/>
            <w:tcBorders>
              <w:top w:val="single" w:sz="8" w:space="0" w:color="auto"/>
              <w:left w:val="nil"/>
              <w:bottom w:val="single" w:sz="8"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 </w:t>
            </w:r>
          </w:p>
        </w:tc>
        <w:tc>
          <w:tcPr>
            <w:tcW w:w="531" w:type="dxa"/>
            <w:tcBorders>
              <w:top w:val="single" w:sz="8" w:space="0" w:color="auto"/>
              <w:left w:val="nil"/>
              <w:bottom w:val="single" w:sz="8"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 </w:t>
            </w:r>
          </w:p>
        </w:tc>
        <w:tc>
          <w:tcPr>
            <w:tcW w:w="589" w:type="dxa"/>
            <w:tcBorders>
              <w:top w:val="single" w:sz="8" w:space="0" w:color="auto"/>
              <w:left w:val="nil"/>
              <w:bottom w:val="single" w:sz="8"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 </w:t>
            </w:r>
          </w:p>
        </w:tc>
        <w:tc>
          <w:tcPr>
            <w:tcW w:w="589" w:type="dxa"/>
            <w:tcBorders>
              <w:top w:val="single" w:sz="8" w:space="0" w:color="auto"/>
              <w:left w:val="nil"/>
              <w:bottom w:val="single" w:sz="8" w:space="0" w:color="auto"/>
              <w:right w:val="single" w:sz="4" w:space="0" w:color="auto"/>
            </w:tcBorders>
            <w:shd w:val="clear" w:color="auto" w:fill="auto"/>
            <w:noWrap/>
            <w:hideMark/>
          </w:tcPr>
          <w:p w:rsidR="002262C1" w:rsidRPr="00AD1F42" w:rsidRDefault="002262C1" w:rsidP="003A064E">
            <w:pPr>
              <w:rPr>
                <w:rFonts w:eastAsia="Times New Roman" w:cs="Times New Roman"/>
                <w:szCs w:val="24"/>
              </w:rPr>
            </w:pPr>
            <w:r w:rsidRPr="00AD1F42">
              <w:rPr>
                <w:rFonts w:eastAsia="Times New Roman" w:cs="Times New Roman"/>
                <w:szCs w:val="24"/>
              </w:rPr>
              <w:t> </w:t>
            </w:r>
          </w:p>
        </w:tc>
        <w:tc>
          <w:tcPr>
            <w:tcW w:w="466" w:type="dxa"/>
            <w:tcBorders>
              <w:top w:val="single" w:sz="8" w:space="0" w:color="auto"/>
              <w:left w:val="nil"/>
              <w:bottom w:val="single" w:sz="8" w:space="0" w:color="auto"/>
              <w:right w:val="single" w:sz="4" w:space="0" w:color="auto"/>
            </w:tcBorders>
            <w:shd w:val="clear" w:color="auto" w:fill="auto"/>
            <w:noWrap/>
            <w:hideMark/>
          </w:tcPr>
          <w:p w:rsidR="002262C1" w:rsidRPr="00AD1F42" w:rsidRDefault="002262C1" w:rsidP="003A064E">
            <w:pPr>
              <w:rPr>
                <w:rFonts w:eastAsia="Times New Roman" w:cs="Times New Roman"/>
                <w:szCs w:val="24"/>
              </w:rPr>
            </w:pPr>
            <w:r w:rsidRPr="00AD1F42">
              <w:rPr>
                <w:rFonts w:eastAsia="Times New Roman" w:cs="Times New Roman"/>
                <w:szCs w:val="24"/>
              </w:rPr>
              <w:t> </w:t>
            </w:r>
          </w:p>
        </w:tc>
        <w:tc>
          <w:tcPr>
            <w:tcW w:w="591" w:type="dxa"/>
            <w:tcBorders>
              <w:top w:val="single" w:sz="8" w:space="0" w:color="auto"/>
              <w:left w:val="nil"/>
              <w:bottom w:val="single" w:sz="8" w:space="0" w:color="auto"/>
              <w:right w:val="single" w:sz="4" w:space="0" w:color="auto"/>
            </w:tcBorders>
            <w:shd w:val="clear" w:color="auto" w:fill="auto"/>
            <w:noWrap/>
            <w:hideMark/>
          </w:tcPr>
          <w:p w:rsidR="002262C1" w:rsidRPr="00AD1F42" w:rsidRDefault="002262C1" w:rsidP="003A064E">
            <w:pPr>
              <w:rPr>
                <w:rFonts w:eastAsia="Times New Roman" w:cs="Times New Roman"/>
                <w:szCs w:val="24"/>
              </w:rPr>
            </w:pPr>
            <w:r w:rsidRPr="00AD1F42">
              <w:rPr>
                <w:rFonts w:eastAsia="Times New Roman" w:cs="Times New Roman"/>
                <w:szCs w:val="24"/>
              </w:rPr>
              <w:t> </w:t>
            </w:r>
          </w:p>
        </w:tc>
        <w:tc>
          <w:tcPr>
            <w:tcW w:w="815" w:type="dxa"/>
            <w:tcBorders>
              <w:top w:val="single" w:sz="8" w:space="0" w:color="auto"/>
              <w:left w:val="nil"/>
              <w:bottom w:val="single" w:sz="8" w:space="0" w:color="auto"/>
              <w:right w:val="single" w:sz="8" w:space="0" w:color="auto"/>
            </w:tcBorders>
            <w:shd w:val="clear" w:color="auto" w:fill="auto"/>
            <w:noWrap/>
            <w:hideMark/>
          </w:tcPr>
          <w:p w:rsidR="002262C1" w:rsidRPr="00AD1F42" w:rsidRDefault="002262C1" w:rsidP="003A064E">
            <w:pPr>
              <w:rPr>
                <w:rFonts w:eastAsia="Times New Roman" w:cs="Times New Roman"/>
                <w:szCs w:val="24"/>
              </w:rPr>
            </w:pPr>
            <w:r w:rsidRPr="00AD1F42">
              <w:rPr>
                <w:rFonts w:eastAsia="Times New Roman" w:cs="Times New Roman"/>
                <w:szCs w:val="24"/>
              </w:rPr>
              <w:t> </w:t>
            </w:r>
          </w:p>
        </w:tc>
      </w:tr>
      <w:tr w:rsidR="002262C1" w:rsidRPr="00AD1F42" w:rsidTr="003A064E">
        <w:trPr>
          <w:trHeight w:val="312"/>
        </w:trPr>
        <w:tc>
          <w:tcPr>
            <w:tcW w:w="493" w:type="dxa"/>
            <w:tcBorders>
              <w:top w:val="nil"/>
              <w:left w:val="single" w:sz="8" w:space="0" w:color="auto"/>
              <w:bottom w:val="single" w:sz="4" w:space="0" w:color="auto"/>
              <w:right w:val="single" w:sz="4" w:space="0" w:color="auto"/>
            </w:tcBorders>
            <w:shd w:val="clear" w:color="auto" w:fill="auto"/>
            <w:noWrap/>
            <w:hideMark/>
          </w:tcPr>
          <w:p w:rsidR="002262C1" w:rsidRPr="00AD1F42" w:rsidRDefault="002262C1" w:rsidP="003A064E">
            <w:pPr>
              <w:rPr>
                <w:rFonts w:eastAsia="Times New Roman" w:cs="Times New Roman"/>
                <w:szCs w:val="24"/>
              </w:rPr>
            </w:pPr>
            <w:r w:rsidRPr="00AD1F42">
              <w:rPr>
                <w:rFonts w:eastAsia="Times New Roman" w:cs="Times New Roman"/>
                <w:szCs w:val="24"/>
              </w:rPr>
              <w:t>1</w:t>
            </w:r>
          </w:p>
        </w:tc>
        <w:tc>
          <w:tcPr>
            <w:tcW w:w="4526" w:type="dxa"/>
            <w:tcBorders>
              <w:top w:val="nil"/>
              <w:left w:val="nil"/>
              <w:bottom w:val="single" w:sz="4" w:space="0" w:color="auto"/>
              <w:right w:val="single" w:sz="4" w:space="0" w:color="auto"/>
            </w:tcBorders>
            <w:shd w:val="clear" w:color="auto" w:fill="auto"/>
            <w:hideMark/>
          </w:tcPr>
          <w:p w:rsidR="002262C1" w:rsidRPr="00AD1F42" w:rsidRDefault="002262C1" w:rsidP="003A064E">
            <w:pPr>
              <w:rPr>
                <w:rFonts w:eastAsia="Times New Roman" w:cs="Times New Roman"/>
                <w:szCs w:val="24"/>
                <w:lang w:val="ru-RU"/>
              </w:rPr>
            </w:pPr>
            <w:r w:rsidRPr="00AD1F42">
              <w:rPr>
                <w:rFonts w:eastAsia="Times New Roman" w:cs="Times New Roman"/>
                <w:szCs w:val="24"/>
                <w:lang w:val="ru-RU"/>
              </w:rPr>
              <w:t>Права на човека и тяхната защита в ЕС</w:t>
            </w:r>
          </w:p>
        </w:tc>
        <w:tc>
          <w:tcPr>
            <w:tcW w:w="531"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І</w:t>
            </w:r>
          </w:p>
        </w:tc>
        <w:tc>
          <w:tcPr>
            <w:tcW w:w="717" w:type="dxa"/>
            <w:tcBorders>
              <w:top w:val="nil"/>
              <w:left w:val="nil"/>
              <w:bottom w:val="single" w:sz="4" w:space="0" w:color="auto"/>
              <w:right w:val="single" w:sz="4" w:space="0" w:color="auto"/>
            </w:tcBorders>
            <w:shd w:val="clear" w:color="auto" w:fill="auto"/>
            <w:noWrap/>
            <w:hideMark/>
          </w:tcPr>
          <w:p w:rsidR="002262C1" w:rsidRPr="00FE647B" w:rsidRDefault="002262C1" w:rsidP="003A064E">
            <w:pPr>
              <w:jc w:val="center"/>
              <w:rPr>
                <w:rFonts w:eastAsia="Times New Roman" w:cs="Times New Roman"/>
                <w:szCs w:val="24"/>
              </w:rPr>
            </w:pPr>
            <w:proofErr w:type="spellStart"/>
            <w:r w:rsidRPr="00FE647B">
              <w:rPr>
                <w:rFonts w:eastAsia="Times New Roman" w:cs="Times New Roman"/>
                <w:szCs w:val="24"/>
              </w:rPr>
              <w:t>изпит</w:t>
            </w:r>
            <w:proofErr w:type="spellEnd"/>
          </w:p>
        </w:tc>
        <w:tc>
          <w:tcPr>
            <w:tcW w:w="531"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b/>
                <w:bCs/>
              </w:rPr>
            </w:pPr>
            <w:r w:rsidRPr="00AD1F42">
              <w:rPr>
                <w:rFonts w:eastAsia="Times New Roman" w:cs="Times New Roman"/>
                <w:b/>
                <w:bCs/>
              </w:rPr>
              <w:t>3</w:t>
            </w:r>
          </w:p>
        </w:tc>
        <w:tc>
          <w:tcPr>
            <w:tcW w:w="589"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589"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466"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591"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815" w:type="dxa"/>
            <w:tcBorders>
              <w:top w:val="nil"/>
              <w:left w:val="nil"/>
              <w:bottom w:val="single" w:sz="4" w:space="0" w:color="auto"/>
              <w:right w:val="single" w:sz="8"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60</w:t>
            </w:r>
          </w:p>
        </w:tc>
      </w:tr>
      <w:tr w:rsidR="002262C1" w:rsidRPr="00AD1F42" w:rsidTr="003A064E">
        <w:trPr>
          <w:trHeight w:val="420"/>
        </w:trPr>
        <w:tc>
          <w:tcPr>
            <w:tcW w:w="493" w:type="dxa"/>
            <w:tcBorders>
              <w:top w:val="nil"/>
              <w:left w:val="single" w:sz="8" w:space="0" w:color="auto"/>
              <w:bottom w:val="single" w:sz="4" w:space="0" w:color="auto"/>
              <w:right w:val="single" w:sz="4" w:space="0" w:color="auto"/>
            </w:tcBorders>
            <w:shd w:val="clear" w:color="auto" w:fill="auto"/>
            <w:noWrap/>
            <w:hideMark/>
          </w:tcPr>
          <w:p w:rsidR="002262C1" w:rsidRPr="00AD1F42" w:rsidRDefault="002262C1" w:rsidP="003A064E">
            <w:pPr>
              <w:rPr>
                <w:rFonts w:eastAsia="Times New Roman" w:cs="Times New Roman"/>
                <w:szCs w:val="24"/>
              </w:rPr>
            </w:pPr>
            <w:r w:rsidRPr="00AD1F42">
              <w:rPr>
                <w:rFonts w:eastAsia="Times New Roman" w:cs="Times New Roman"/>
                <w:szCs w:val="24"/>
              </w:rPr>
              <w:t>2</w:t>
            </w:r>
          </w:p>
        </w:tc>
        <w:tc>
          <w:tcPr>
            <w:tcW w:w="4526" w:type="dxa"/>
            <w:tcBorders>
              <w:top w:val="nil"/>
              <w:left w:val="nil"/>
              <w:bottom w:val="single" w:sz="4" w:space="0" w:color="auto"/>
              <w:right w:val="single" w:sz="4" w:space="0" w:color="auto"/>
            </w:tcBorders>
            <w:shd w:val="clear" w:color="auto" w:fill="auto"/>
            <w:hideMark/>
          </w:tcPr>
          <w:p w:rsidR="002262C1" w:rsidRPr="00AD1F42" w:rsidRDefault="002262C1" w:rsidP="003A064E">
            <w:pPr>
              <w:rPr>
                <w:rFonts w:eastAsia="Times New Roman" w:cs="Times New Roman"/>
                <w:szCs w:val="24"/>
              </w:rPr>
            </w:pPr>
            <w:proofErr w:type="spellStart"/>
            <w:r w:rsidRPr="00AD1F42">
              <w:rPr>
                <w:rFonts w:eastAsia="Times New Roman" w:cs="Times New Roman"/>
                <w:szCs w:val="24"/>
              </w:rPr>
              <w:t>Религии</w:t>
            </w:r>
            <w:proofErr w:type="spellEnd"/>
            <w:r w:rsidRPr="00AD1F42">
              <w:rPr>
                <w:rFonts w:eastAsia="Times New Roman" w:cs="Times New Roman"/>
                <w:szCs w:val="24"/>
              </w:rPr>
              <w:t xml:space="preserve"> в </w:t>
            </w:r>
            <w:proofErr w:type="spellStart"/>
            <w:r w:rsidRPr="00AD1F42">
              <w:rPr>
                <w:rFonts w:eastAsia="Times New Roman" w:cs="Times New Roman"/>
                <w:szCs w:val="24"/>
              </w:rPr>
              <w:t>Европа</w:t>
            </w:r>
            <w:proofErr w:type="spellEnd"/>
          </w:p>
        </w:tc>
        <w:tc>
          <w:tcPr>
            <w:tcW w:w="531"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І</w:t>
            </w:r>
          </w:p>
        </w:tc>
        <w:tc>
          <w:tcPr>
            <w:tcW w:w="717" w:type="dxa"/>
            <w:tcBorders>
              <w:top w:val="nil"/>
              <w:left w:val="nil"/>
              <w:bottom w:val="single" w:sz="4" w:space="0" w:color="auto"/>
              <w:right w:val="single" w:sz="4" w:space="0" w:color="auto"/>
            </w:tcBorders>
            <w:shd w:val="clear" w:color="auto" w:fill="auto"/>
            <w:noWrap/>
            <w:hideMark/>
          </w:tcPr>
          <w:p w:rsidR="002262C1" w:rsidRPr="00FE647B" w:rsidRDefault="002262C1" w:rsidP="003A064E">
            <w:pPr>
              <w:jc w:val="center"/>
              <w:rPr>
                <w:rFonts w:eastAsia="Times New Roman" w:cs="Times New Roman"/>
                <w:szCs w:val="24"/>
              </w:rPr>
            </w:pPr>
            <w:proofErr w:type="spellStart"/>
            <w:r w:rsidRPr="00FE647B">
              <w:rPr>
                <w:rFonts w:eastAsia="Times New Roman" w:cs="Times New Roman"/>
                <w:szCs w:val="24"/>
              </w:rPr>
              <w:t>изпит</w:t>
            </w:r>
            <w:proofErr w:type="spellEnd"/>
          </w:p>
        </w:tc>
        <w:tc>
          <w:tcPr>
            <w:tcW w:w="531"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b/>
                <w:bCs/>
              </w:rPr>
            </w:pPr>
            <w:r w:rsidRPr="00AD1F42">
              <w:rPr>
                <w:rFonts w:eastAsia="Times New Roman" w:cs="Times New Roman"/>
                <w:b/>
                <w:bCs/>
              </w:rPr>
              <w:t>3</w:t>
            </w:r>
          </w:p>
        </w:tc>
        <w:tc>
          <w:tcPr>
            <w:tcW w:w="589"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589"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466"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591"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815" w:type="dxa"/>
            <w:tcBorders>
              <w:top w:val="nil"/>
              <w:left w:val="nil"/>
              <w:bottom w:val="single" w:sz="4" w:space="0" w:color="auto"/>
              <w:right w:val="single" w:sz="8"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60</w:t>
            </w:r>
          </w:p>
        </w:tc>
      </w:tr>
      <w:tr w:rsidR="002262C1" w:rsidRPr="00AD1F42" w:rsidTr="003A064E">
        <w:trPr>
          <w:trHeight w:val="312"/>
        </w:trPr>
        <w:tc>
          <w:tcPr>
            <w:tcW w:w="493" w:type="dxa"/>
            <w:tcBorders>
              <w:top w:val="nil"/>
              <w:left w:val="single" w:sz="8" w:space="0" w:color="auto"/>
              <w:bottom w:val="single" w:sz="4" w:space="0" w:color="auto"/>
              <w:right w:val="single" w:sz="4" w:space="0" w:color="auto"/>
            </w:tcBorders>
            <w:shd w:val="clear" w:color="auto" w:fill="auto"/>
            <w:noWrap/>
            <w:hideMark/>
          </w:tcPr>
          <w:p w:rsidR="002262C1" w:rsidRPr="00AD1F42" w:rsidRDefault="002262C1" w:rsidP="003A064E">
            <w:pPr>
              <w:rPr>
                <w:rFonts w:eastAsia="Times New Roman" w:cs="Times New Roman"/>
                <w:szCs w:val="24"/>
              </w:rPr>
            </w:pPr>
            <w:r w:rsidRPr="00AD1F42">
              <w:rPr>
                <w:rFonts w:eastAsia="Times New Roman" w:cs="Times New Roman"/>
                <w:szCs w:val="24"/>
              </w:rPr>
              <w:t>3</w:t>
            </w:r>
          </w:p>
        </w:tc>
        <w:tc>
          <w:tcPr>
            <w:tcW w:w="4526" w:type="dxa"/>
            <w:tcBorders>
              <w:top w:val="nil"/>
              <w:left w:val="nil"/>
              <w:bottom w:val="single" w:sz="4" w:space="0" w:color="auto"/>
              <w:right w:val="single" w:sz="4" w:space="0" w:color="auto"/>
            </w:tcBorders>
            <w:shd w:val="clear" w:color="auto" w:fill="auto"/>
            <w:hideMark/>
          </w:tcPr>
          <w:p w:rsidR="002262C1" w:rsidRPr="00AD1F42" w:rsidRDefault="002262C1" w:rsidP="003A064E">
            <w:pPr>
              <w:rPr>
                <w:rFonts w:eastAsia="Times New Roman" w:cs="Times New Roman"/>
                <w:szCs w:val="24"/>
              </w:rPr>
            </w:pPr>
            <w:proofErr w:type="spellStart"/>
            <w:r w:rsidRPr="00AD1F42">
              <w:rPr>
                <w:rFonts w:eastAsia="Times New Roman" w:cs="Times New Roman"/>
                <w:szCs w:val="24"/>
              </w:rPr>
              <w:t>История</w:t>
            </w:r>
            <w:proofErr w:type="spellEnd"/>
            <w:r w:rsidRPr="00AD1F42">
              <w:rPr>
                <w:rFonts w:eastAsia="Times New Roman" w:cs="Times New Roman"/>
                <w:szCs w:val="24"/>
              </w:rPr>
              <w:t xml:space="preserve"> </w:t>
            </w:r>
            <w:proofErr w:type="spellStart"/>
            <w:r w:rsidRPr="00AD1F42">
              <w:rPr>
                <w:rFonts w:eastAsia="Times New Roman" w:cs="Times New Roman"/>
                <w:szCs w:val="24"/>
              </w:rPr>
              <w:t>на</w:t>
            </w:r>
            <w:proofErr w:type="spellEnd"/>
            <w:r w:rsidRPr="00AD1F42">
              <w:rPr>
                <w:rFonts w:eastAsia="Times New Roman" w:cs="Times New Roman"/>
                <w:szCs w:val="24"/>
              </w:rPr>
              <w:t xml:space="preserve"> </w:t>
            </w:r>
            <w:proofErr w:type="spellStart"/>
            <w:r w:rsidRPr="00AD1F42">
              <w:rPr>
                <w:rFonts w:eastAsia="Times New Roman" w:cs="Times New Roman"/>
                <w:szCs w:val="24"/>
              </w:rPr>
              <w:t>европейската</w:t>
            </w:r>
            <w:proofErr w:type="spellEnd"/>
            <w:r w:rsidRPr="00AD1F42">
              <w:rPr>
                <w:rFonts w:eastAsia="Times New Roman" w:cs="Times New Roman"/>
                <w:szCs w:val="24"/>
              </w:rPr>
              <w:t xml:space="preserve"> </w:t>
            </w:r>
            <w:proofErr w:type="spellStart"/>
            <w:r w:rsidRPr="00AD1F42">
              <w:rPr>
                <w:rFonts w:eastAsia="Times New Roman" w:cs="Times New Roman"/>
                <w:szCs w:val="24"/>
              </w:rPr>
              <w:t>идея</w:t>
            </w:r>
            <w:proofErr w:type="spellEnd"/>
          </w:p>
        </w:tc>
        <w:tc>
          <w:tcPr>
            <w:tcW w:w="531"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І</w:t>
            </w:r>
          </w:p>
        </w:tc>
        <w:tc>
          <w:tcPr>
            <w:tcW w:w="717" w:type="dxa"/>
            <w:tcBorders>
              <w:top w:val="nil"/>
              <w:left w:val="nil"/>
              <w:bottom w:val="single" w:sz="4" w:space="0" w:color="auto"/>
              <w:right w:val="single" w:sz="4" w:space="0" w:color="auto"/>
            </w:tcBorders>
            <w:shd w:val="clear" w:color="auto" w:fill="auto"/>
            <w:noWrap/>
            <w:hideMark/>
          </w:tcPr>
          <w:p w:rsidR="002262C1" w:rsidRPr="00FE647B" w:rsidRDefault="002262C1" w:rsidP="003A064E">
            <w:pPr>
              <w:jc w:val="center"/>
              <w:rPr>
                <w:rFonts w:eastAsia="Times New Roman" w:cs="Times New Roman"/>
                <w:szCs w:val="24"/>
              </w:rPr>
            </w:pPr>
            <w:proofErr w:type="spellStart"/>
            <w:r w:rsidRPr="00FE647B">
              <w:rPr>
                <w:rFonts w:eastAsia="Times New Roman" w:cs="Times New Roman"/>
                <w:szCs w:val="24"/>
              </w:rPr>
              <w:t>изпит</w:t>
            </w:r>
            <w:proofErr w:type="spellEnd"/>
          </w:p>
        </w:tc>
        <w:tc>
          <w:tcPr>
            <w:tcW w:w="531"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b/>
                <w:bCs/>
              </w:rPr>
            </w:pPr>
            <w:r w:rsidRPr="00AD1F42">
              <w:rPr>
                <w:rFonts w:eastAsia="Times New Roman" w:cs="Times New Roman"/>
                <w:b/>
                <w:bCs/>
              </w:rPr>
              <w:t>3</w:t>
            </w:r>
          </w:p>
        </w:tc>
        <w:tc>
          <w:tcPr>
            <w:tcW w:w="589"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589"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466"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591"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815" w:type="dxa"/>
            <w:tcBorders>
              <w:top w:val="nil"/>
              <w:left w:val="nil"/>
              <w:bottom w:val="single" w:sz="4" w:space="0" w:color="auto"/>
              <w:right w:val="single" w:sz="8"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60</w:t>
            </w:r>
          </w:p>
        </w:tc>
      </w:tr>
      <w:tr w:rsidR="002262C1" w:rsidRPr="00AD1F42" w:rsidTr="003A064E">
        <w:trPr>
          <w:trHeight w:val="324"/>
        </w:trPr>
        <w:tc>
          <w:tcPr>
            <w:tcW w:w="493" w:type="dxa"/>
            <w:tcBorders>
              <w:top w:val="nil"/>
              <w:left w:val="single" w:sz="8" w:space="0" w:color="auto"/>
              <w:bottom w:val="single" w:sz="4" w:space="0" w:color="auto"/>
              <w:right w:val="single" w:sz="4" w:space="0" w:color="auto"/>
            </w:tcBorders>
            <w:shd w:val="clear" w:color="auto" w:fill="auto"/>
            <w:noWrap/>
            <w:hideMark/>
          </w:tcPr>
          <w:p w:rsidR="002262C1" w:rsidRPr="00AD1F42" w:rsidRDefault="002262C1" w:rsidP="003A064E">
            <w:pPr>
              <w:rPr>
                <w:rFonts w:eastAsia="Times New Roman" w:cs="Times New Roman"/>
                <w:szCs w:val="24"/>
              </w:rPr>
            </w:pPr>
            <w:r w:rsidRPr="00AD1F42">
              <w:rPr>
                <w:rFonts w:eastAsia="Times New Roman" w:cs="Times New Roman"/>
                <w:szCs w:val="24"/>
              </w:rPr>
              <w:t>4</w:t>
            </w:r>
          </w:p>
        </w:tc>
        <w:tc>
          <w:tcPr>
            <w:tcW w:w="4526" w:type="dxa"/>
            <w:tcBorders>
              <w:top w:val="nil"/>
              <w:left w:val="nil"/>
              <w:bottom w:val="single" w:sz="4" w:space="0" w:color="auto"/>
              <w:right w:val="single" w:sz="4" w:space="0" w:color="auto"/>
            </w:tcBorders>
            <w:shd w:val="clear" w:color="auto" w:fill="auto"/>
            <w:hideMark/>
          </w:tcPr>
          <w:p w:rsidR="002262C1" w:rsidRPr="00AD1F42" w:rsidRDefault="002262C1" w:rsidP="003A064E">
            <w:pPr>
              <w:rPr>
                <w:rFonts w:eastAsia="Times New Roman" w:cs="Times New Roman"/>
                <w:szCs w:val="24"/>
              </w:rPr>
            </w:pPr>
            <w:proofErr w:type="spellStart"/>
            <w:r w:rsidRPr="00AD1F42">
              <w:rPr>
                <w:rFonts w:eastAsia="Times New Roman" w:cs="Times New Roman"/>
                <w:szCs w:val="24"/>
              </w:rPr>
              <w:t>Медийна</w:t>
            </w:r>
            <w:proofErr w:type="spellEnd"/>
            <w:r w:rsidRPr="00AD1F42">
              <w:rPr>
                <w:rFonts w:eastAsia="Times New Roman" w:cs="Times New Roman"/>
                <w:szCs w:val="24"/>
              </w:rPr>
              <w:t xml:space="preserve"> </w:t>
            </w:r>
            <w:proofErr w:type="spellStart"/>
            <w:r w:rsidRPr="00AD1F42">
              <w:rPr>
                <w:rFonts w:eastAsia="Times New Roman" w:cs="Times New Roman"/>
                <w:szCs w:val="24"/>
              </w:rPr>
              <w:t>политика</w:t>
            </w:r>
            <w:proofErr w:type="spellEnd"/>
            <w:r w:rsidRPr="00AD1F42">
              <w:rPr>
                <w:rFonts w:eastAsia="Times New Roman" w:cs="Times New Roman"/>
                <w:szCs w:val="24"/>
              </w:rPr>
              <w:t xml:space="preserve"> </w:t>
            </w:r>
            <w:proofErr w:type="spellStart"/>
            <w:r w:rsidRPr="00AD1F42">
              <w:rPr>
                <w:rFonts w:eastAsia="Times New Roman" w:cs="Times New Roman"/>
                <w:szCs w:val="24"/>
              </w:rPr>
              <w:t>на</w:t>
            </w:r>
            <w:proofErr w:type="spellEnd"/>
            <w:r w:rsidRPr="00AD1F42">
              <w:rPr>
                <w:rFonts w:eastAsia="Times New Roman" w:cs="Times New Roman"/>
                <w:szCs w:val="24"/>
              </w:rPr>
              <w:t xml:space="preserve"> ЕС</w:t>
            </w:r>
          </w:p>
        </w:tc>
        <w:tc>
          <w:tcPr>
            <w:tcW w:w="531"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І</w:t>
            </w:r>
          </w:p>
        </w:tc>
        <w:tc>
          <w:tcPr>
            <w:tcW w:w="717" w:type="dxa"/>
            <w:tcBorders>
              <w:top w:val="nil"/>
              <w:left w:val="nil"/>
              <w:bottom w:val="single" w:sz="4" w:space="0" w:color="auto"/>
              <w:right w:val="single" w:sz="4" w:space="0" w:color="auto"/>
            </w:tcBorders>
            <w:shd w:val="clear" w:color="auto" w:fill="auto"/>
            <w:noWrap/>
            <w:hideMark/>
          </w:tcPr>
          <w:p w:rsidR="002262C1" w:rsidRPr="00FE647B" w:rsidRDefault="002262C1" w:rsidP="003A064E">
            <w:pPr>
              <w:jc w:val="center"/>
              <w:rPr>
                <w:rFonts w:eastAsia="Times New Roman" w:cs="Times New Roman"/>
                <w:szCs w:val="24"/>
              </w:rPr>
            </w:pPr>
            <w:proofErr w:type="spellStart"/>
            <w:r w:rsidRPr="00FE647B">
              <w:rPr>
                <w:rFonts w:eastAsia="Times New Roman" w:cs="Times New Roman"/>
                <w:szCs w:val="24"/>
              </w:rPr>
              <w:t>изпит</w:t>
            </w:r>
            <w:proofErr w:type="spellEnd"/>
          </w:p>
        </w:tc>
        <w:tc>
          <w:tcPr>
            <w:tcW w:w="531"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b/>
                <w:bCs/>
              </w:rPr>
            </w:pPr>
            <w:r w:rsidRPr="00AD1F42">
              <w:rPr>
                <w:rFonts w:eastAsia="Times New Roman" w:cs="Times New Roman"/>
                <w:b/>
                <w:bCs/>
              </w:rPr>
              <w:t>3</w:t>
            </w:r>
          </w:p>
        </w:tc>
        <w:tc>
          <w:tcPr>
            <w:tcW w:w="589"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589"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466"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591"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815" w:type="dxa"/>
            <w:tcBorders>
              <w:top w:val="nil"/>
              <w:left w:val="nil"/>
              <w:bottom w:val="single" w:sz="4" w:space="0" w:color="auto"/>
              <w:right w:val="single" w:sz="8"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60</w:t>
            </w:r>
          </w:p>
        </w:tc>
      </w:tr>
      <w:tr w:rsidR="002262C1" w:rsidRPr="00AD1F42" w:rsidTr="003A064E">
        <w:trPr>
          <w:trHeight w:val="588"/>
        </w:trPr>
        <w:tc>
          <w:tcPr>
            <w:tcW w:w="493" w:type="dxa"/>
            <w:tcBorders>
              <w:top w:val="single" w:sz="8" w:space="0" w:color="auto"/>
              <w:left w:val="single" w:sz="8" w:space="0" w:color="auto"/>
              <w:bottom w:val="single" w:sz="8" w:space="0" w:color="auto"/>
              <w:right w:val="single" w:sz="4" w:space="0" w:color="auto"/>
            </w:tcBorders>
            <w:shd w:val="clear" w:color="000000" w:fill="FFFF99"/>
            <w:hideMark/>
          </w:tcPr>
          <w:p w:rsidR="002262C1" w:rsidRPr="00AD1F42" w:rsidRDefault="002262C1" w:rsidP="003A064E">
            <w:pPr>
              <w:jc w:val="center"/>
              <w:rPr>
                <w:rFonts w:eastAsia="Times New Roman" w:cs="Times New Roman"/>
                <w:b/>
                <w:bCs/>
                <w:i/>
                <w:iCs/>
              </w:rPr>
            </w:pPr>
            <w:r w:rsidRPr="00AD1F42">
              <w:rPr>
                <w:rFonts w:eastAsia="Times New Roman" w:cs="Times New Roman"/>
                <w:b/>
                <w:bCs/>
                <w:i/>
                <w:iCs/>
              </w:rPr>
              <w:t> </w:t>
            </w:r>
          </w:p>
        </w:tc>
        <w:tc>
          <w:tcPr>
            <w:tcW w:w="4526" w:type="dxa"/>
            <w:tcBorders>
              <w:top w:val="single" w:sz="8" w:space="0" w:color="auto"/>
              <w:left w:val="nil"/>
              <w:bottom w:val="single" w:sz="8" w:space="0" w:color="auto"/>
              <w:right w:val="single" w:sz="4" w:space="0" w:color="auto"/>
            </w:tcBorders>
            <w:shd w:val="clear" w:color="000000" w:fill="FFFF99"/>
            <w:hideMark/>
          </w:tcPr>
          <w:p w:rsidR="002262C1" w:rsidRPr="00AD1F42" w:rsidRDefault="002262C1" w:rsidP="003A064E">
            <w:pPr>
              <w:jc w:val="center"/>
              <w:rPr>
                <w:rFonts w:eastAsia="Times New Roman" w:cs="Times New Roman"/>
                <w:b/>
                <w:bCs/>
                <w:i/>
                <w:iCs/>
                <w:lang w:val="ru-RU"/>
              </w:rPr>
            </w:pPr>
            <w:r w:rsidRPr="00AD1F42">
              <w:rPr>
                <w:rFonts w:eastAsia="Times New Roman" w:cs="Times New Roman"/>
                <w:b/>
                <w:bCs/>
                <w:i/>
                <w:iCs/>
                <w:lang w:val="ru-RU"/>
              </w:rPr>
              <w:t>Общ хорариум на  дисциплините, които се избрат от групата</w:t>
            </w:r>
          </w:p>
        </w:tc>
        <w:tc>
          <w:tcPr>
            <w:tcW w:w="531" w:type="dxa"/>
            <w:tcBorders>
              <w:top w:val="single" w:sz="8" w:space="0" w:color="auto"/>
              <w:left w:val="nil"/>
              <w:bottom w:val="single" w:sz="8" w:space="0" w:color="auto"/>
              <w:right w:val="single" w:sz="4" w:space="0" w:color="auto"/>
            </w:tcBorders>
            <w:shd w:val="clear" w:color="000000" w:fill="FFFF99"/>
            <w:noWrap/>
            <w:hideMark/>
          </w:tcPr>
          <w:p w:rsidR="002262C1" w:rsidRPr="00AD1F42" w:rsidRDefault="002262C1" w:rsidP="003A064E">
            <w:pPr>
              <w:jc w:val="center"/>
              <w:rPr>
                <w:rFonts w:eastAsia="Times New Roman" w:cs="Times New Roman"/>
                <w:b/>
                <w:bCs/>
                <w:szCs w:val="24"/>
              </w:rPr>
            </w:pPr>
            <w:r w:rsidRPr="00AD1F42">
              <w:rPr>
                <w:rFonts w:eastAsia="Times New Roman" w:cs="Times New Roman"/>
                <w:b/>
                <w:bCs/>
                <w:szCs w:val="24"/>
              </w:rPr>
              <w:t>І</w:t>
            </w:r>
          </w:p>
        </w:tc>
        <w:tc>
          <w:tcPr>
            <w:tcW w:w="717" w:type="dxa"/>
            <w:tcBorders>
              <w:top w:val="single" w:sz="8" w:space="0" w:color="auto"/>
              <w:left w:val="nil"/>
              <w:bottom w:val="single" w:sz="8" w:space="0" w:color="auto"/>
              <w:right w:val="single" w:sz="4" w:space="0" w:color="auto"/>
            </w:tcBorders>
            <w:shd w:val="clear" w:color="000000" w:fill="FFFF99"/>
            <w:noWrap/>
            <w:hideMark/>
          </w:tcPr>
          <w:p w:rsidR="002262C1" w:rsidRPr="00FE647B" w:rsidRDefault="002262C1" w:rsidP="003A064E">
            <w:pPr>
              <w:jc w:val="center"/>
              <w:rPr>
                <w:rFonts w:eastAsia="Times New Roman" w:cs="Times New Roman"/>
                <w:b/>
                <w:bCs/>
                <w:szCs w:val="24"/>
              </w:rPr>
            </w:pPr>
            <w:r w:rsidRPr="00FE647B">
              <w:rPr>
                <w:rFonts w:eastAsia="Times New Roman" w:cs="Times New Roman"/>
                <w:b/>
                <w:bCs/>
                <w:szCs w:val="24"/>
              </w:rPr>
              <w:t> </w:t>
            </w:r>
          </w:p>
        </w:tc>
        <w:tc>
          <w:tcPr>
            <w:tcW w:w="531" w:type="dxa"/>
            <w:tcBorders>
              <w:top w:val="single" w:sz="8" w:space="0" w:color="auto"/>
              <w:left w:val="nil"/>
              <w:bottom w:val="single" w:sz="8" w:space="0" w:color="auto"/>
              <w:right w:val="single" w:sz="4" w:space="0" w:color="auto"/>
            </w:tcBorders>
            <w:shd w:val="clear" w:color="000000" w:fill="FFFF99"/>
            <w:noWrap/>
            <w:hideMark/>
          </w:tcPr>
          <w:p w:rsidR="002262C1" w:rsidRPr="00AD1F42" w:rsidRDefault="002262C1" w:rsidP="003A064E">
            <w:pPr>
              <w:jc w:val="center"/>
              <w:rPr>
                <w:rFonts w:eastAsia="Times New Roman" w:cs="Times New Roman"/>
                <w:b/>
                <w:bCs/>
                <w:szCs w:val="24"/>
              </w:rPr>
            </w:pPr>
            <w:r w:rsidRPr="00AD1F42">
              <w:rPr>
                <w:rFonts w:eastAsia="Times New Roman" w:cs="Times New Roman"/>
                <w:b/>
                <w:bCs/>
                <w:szCs w:val="24"/>
              </w:rPr>
              <w:t>6</w:t>
            </w:r>
          </w:p>
        </w:tc>
        <w:tc>
          <w:tcPr>
            <w:tcW w:w="589" w:type="dxa"/>
            <w:tcBorders>
              <w:top w:val="single" w:sz="8" w:space="0" w:color="auto"/>
              <w:left w:val="nil"/>
              <w:bottom w:val="single" w:sz="8" w:space="0" w:color="auto"/>
              <w:right w:val="single" w:sz="4" w:space="0" w:color="auto"/>
            </w:tcBorders>
            <w:shd w:val="clear" w:color="000000" w:fill="FFFF99"/>
            <w:noWrap/>
            <w:hideMark/>
          </w:tcPr>
          <w:p w:rsidR="002262C1" w:rsidRPr="00AD1F42" w:rsidRDefault="002262C1" w:rsidP="003A064E">
            <w:pPr>
              <w:jc w:val="right"/>
              <w:rPr>
                <w:rFonts w:eastAsia="Times New Roman" w:cs="Times New Roman"/>
                <w:b/>
                <w:bCs/>
                <w:szCs w:val="24"/>
              </w:rPr>
            </w:pPr>
            <w:r w:rsidRPr="00AD1F42">
              <w:rPr>
                <w:rFonts w:eastAsia="Times New Roman" w:cs="Times New Roman"/>
                <w:b/>
                <w:bCs/>
                <w:szCs w:val="24"/>
              </w:rPr>
              <w:t>60</w:t>
            </w:r>
          </w:p>
        </w:tc>
        <w:tc>
          <w:tcPr>
            <w:tcW w:w="589" w:type="dxa"/>
            <w:tcBorders>
              <w:top w:val="single" w:sz="8" w:space="0" w:color="auto"/>
              <w:left w:val="nil"/>
              <w:bottom w:val="single" w:sz="8" w:space="0" w:color="auto"/>
              <w:right w:val="single" w:sz="4" w:space="0" w:color="auto"/>
            </w:tcBorders>
            <w:shd w:val="clear" w:color="000000" w:fill="FFFF99"/>
            <w:noWrap/>
            <w:hideMark/>
          </w:tcPr>
          <w:p w:rsidR="002262C1" w:rsidRPr="00AD1F42" w:rsidRDefault="002262C1" w:rsidP="003A064E">
            <w:pPr>
              <w:jc w:val="center"/>
              <w:rPr>
                <w:rFonts w:eastAsia="Times New Roman" w:cs="Times New Roman"/>
                <w:b/>
                <w:bCs/>
                <w:szCs w:val="24"/>
              </w:rPr>
            </w:pPr>
            <w:r w:rsidRPr="00AD1F42">
              <w:rPr>
                <w:rFonts w:eastAsia="Times New Roman" w:cs="Times New Roman"/>
                <w:b/>
                <w:bCs/>
                <w:szCs w:val="24"/>
              </w:rPr>
              <w:t> </w:t>
            </w:r>
          </w:p>
        </w:tc>
        <w:tc>
          <w:tcPr>
            <w:tcW w:w="466" w:type="dxa"/>
            <w:tcBorders>
              <w:top w:val="single" w:sz="8" w:space="0" w:color="auto"/>
              <w:left w:val="nil"/>
              <w:bottom w:val="single" w:sz="8" w:space="0" w:color="auto"/>
              <w:right w:val="single" w:sz="4" w:space="0" w:color="auto"/>
            </w:tcBorders>
            <w:shd w:val="clear" w:color="000000" w:fill="FFFF99"/>
            <w:noWrap/>
            <w:hideMark/>
          </w:tcPr>
          <w:p w:rsidR="002262C1" w:rsidRPr="00AD1F42" w:rsidRDefault="002262C1" w:rsidP="003A064E">
            <w:pPr>
              <w:jc w:val="center"/>
              <w:rPr>
                <w:rFonts w:eastAsia="Times New Roman" w:cs="Times New Roman"/>
                <w:b/>
                <w:bCs/>
                <w:szCs w:val="24"/>
              </w:rPr>
            </w:pPr>
            <w:r w:rsidRPr="00AD1F42">
              <w:rPr>
                <w:rFonts w:eastAsia="Times New Roman" w:cs="Times New Roman"/>
                <w:b/>
                <w:bCs/>
                <w:szCs w:val="24"/>
              </w:rPr>
              <w:t> </w:t>
            </w:r>
          </w:p>
        </w:tc>
        <w:tc>
          <w:tcPr>
            <w:tcW w:w="591" w:type="dxa"/>
            <w:tcBorders>
              <w:top w:val="single" w:sz="8" w:space="0" w:color="auto"/>
              <w:left w:val="nil"/>
              <w:bottom w:val="single" w:sz="8" w:space="0" w:color="auto"/>
              <w:right w:val="single" w:sz="4" w:space="0" w:color="auto"/>
            </w:tcBorders>
            <w:shd w:val="clear" w:color="000000" w:fill="FFFF99"/>
            <w:noWrap/>
            <w:hideMark/>
          </w:tcPr>
          <w:p w:rsidR="002262C1" w:rsidRPr="00AD1F42" w:rsidRDefault="002262C1" w:rsidP="003A064E">
            <w:pPr>
              <w:jc w:val="center"/>
              <w:rPr>
                <w:rFonts w:eastAsia="Times New Roman" w:cs="Times New Roman"/>
                <w:b/>
                <w:bCs/>
                <w:szCs w:val="24"/>
              </w:rPr>
            </w:pPr>
            <w:r w:rsidRPr="00AD1F42">
              <w:rPr>
                <w:rFonts w:eastAsia="Times New Roman" w:cs="Times New Roman"/>
                <w:b/>
                <w:bCs/>
                <w:szCs w:val="24"/>
              </w:rPr>
              <w:t> </w:t>
            </w:r>
          </w:p>
        </w:tc>
        <w:tc>
          <w:tcPr>
            <w:tcW w:w="815" w:type="dxa"/>
            <w:tcBorders>
              <w:top w:val="single" w:sz="8" w:space="0" w:color="auto"/>
              <w:left w:val="nil"/>
              <w:bottom w:val="single" w:sz="8" w:space="0" w:color="auto"/>
              <w:right w:val="single" w:sz="8" w:space="0" w:color="auto"/>
            </w:tcBorders>
            <w:shd w:val="clear" w:color="000000" w:fill="FFFF99"/>
            <w:noWrap/>
            <w:hideMark/>
          </w:tcPr>
          <w:p w:rsidR="002262C1" w:rsidRPr="00AD1F42" w:rsidRDefault="002262C1" w:rsidP="003A064E">
            <w:pPr>
              <w:jc w:val="right"/>
              <w:rPr>
                <w:rFonts w:eastAsia="Times New Roman" w:cs="Times New Roman"/>
                <w:b/>
                <w:bCs/>
                <w:szCs w:val="24"/>
              </w:rPr>
            </w:pPr>
            <w:r w:rsidRPr="00AD1F42">
              <w:rPr>
                <w:rFonts w:eastAsia="Times New Roman" w:cs="Times New Roman"/>
                <w:b/>
                <w:bCs/>
                <w:szCs w:val="24"/>
              </w:rPr>
              <w:t>120</w:t>
            </w:r>
          </w:p>
        </w:tc>
      </w:tr>
      <w:tr w:rsidR="002262C1" w:rsidRPr="00AD1F42" w:rsidTr="003A064E">
        <w:trPr>
          <w:trHeight w:val="312"/>
        </w:trPr>
        <w:tc>
          <w:tcPr>
            <w:tcW w:w="493" w:type="dxa"/>
            <w:tcBorders>
              <w:top w:val="nil"/>
              <w:left w:val="single" w:sz="8" w:space="0" w:color="auto"/>
              <w:bottom w:val="nil"/>
              <w:right w:val="single" w:sz="4" w:space="0" w:color="auto"/>
            </w:tcBorders>
            <w:shd w:val="clear" w:color="auto" w:fill="auto"/>
            <w:noWrap/>
            <w:hideMark/>
          </w:tcPr>
          <w:p w:rsidR="002262C1" w:rsidRPr="00AD1F42" w:rsidRDefault="002262C1" w:rsidP="003A064E">
            <w:pPr>
              <w:rPr>
                <w:rFonts w:eastAsia="Times New Roman" w:cs="Times New Roman"/>
                <w:szCs w:val="24"/>
              </w:rPr>
            </w:pPr>
            <w:r w:rsidRPr="00AD1F42">
              <w:rPr>
                <w:rFonts w:eastAsia="Times New Roman" w:cs="Times New Roman"/>
                <w:szCs w:val="24"/>
              </w:rPr>
              <w:t> </w:t>
            </w:r>
          </w:p>
        </w:tc>
        <w:tc>
          <w:tcPr>
            <w:tcW w:w="4526" w:type="dxa"/>
            <w:tcBorders>
              <w:top w:val="nil"/>
              <w:left w:val="nil"/>
              <w:bottom w:val="nil"/>
              <w:right w:val="single" w:sz="4" w:space="0" w:color="auto"/>
            </w:tcBorders>
            <w:shd w:val="clear" w:color="auto" w:fill="auto"/>
            <w:hideMark/>
          </w:tcPr>
          <w:p w:rsidR="002262C1" w:rsidRPr="00AD1F42" w:rsidRDefault="002262C1" w:rsidP="003A064E">
            <w:pPr>
              <w:rPr>
                <w:rFonts w:eastAsia="Times New Roman" w:cs="Times New Roman"/>
                <w:b/>
                <w:bCs/>
                <w:szCs w:val="24"/>
              </w:rPr>
            </w:pPr>
            <w:proofErr w:type="spellStart"/>
            <w:r w:rsidRPr="00AD1F42">
              <w:rPr>
                <w:rFonts w:eastAsia="Times New Roman" w:cs="Times New Roman"/>
                <w:b/>
                <w:bCs/>
                <w:szCs w:val="24"/>
              </w:rPr>
              <w:t>Втора</w:t>
            </w:r>
            <w:proofErr w:type="spellEnd"/>
            <w:r w:rsidRPr="00AD1F42">
              <w:rPr>
                <w:rFonts w:eastAsia="Times New Roman" w:cs="Times New Roman"/>
                <w:b/>
                <w:bCs/>
                <w:szCs w:val="24"/>
              </w:rPr>
              <w:t xml:space="preserve"> </w:t>
            </w:r>
            <w:proofErr w:type="spellStart"/>
            <w:r w:rsidRPr="00AD1F42">
              <w:rPr>
                <w:rFonts w:eastAsia="Times New Roman" w:cs="Times New Roman"/>
                <w:b/>
                <w:bCs/>
                <w:szCs w:val="24"/>
              </w:rPr>
              <w:t>група</w:t>
            </w:r>
            <w:proofErr w:type="spellEnd"/>
            <w:r w:rsidRPr="00AD1F42">
              <w:rPr>
                <w:rFonts w:eastAsia="Times New Roman" w:cs="Times New Roman"/>
                <w:b/>
                <w:bCs/>
                <w:szCs w:val="24"/>
              </w:rPr>
              <w:t xml:space="preserve"> (</w:t>
            </w:r>
            <w:proofErr w:type="spellStart"/>
            <w:r w:rsidRPr="00AD1F42">
              <w:rPr>
                <w:rFonts w:eastAsia="Times New Roman" w:cs="Times New Roman"/>
                <w:b/>
                <w:bCs/>
                <w:szCs w:val="24"/>
              </w:rPr>
              <w:t>позиционни</w:t>
            </w:r>
            <w:proofErr w:type="spellEnd"/>
            <w:r w:rsidRPr="00AD1F42">
              <w:rPr>
                <w:rFonts w:eastAsia="Times New Roman" w:cs="Times New Roman"/>
                <w:b/>
                <w:bCs/>
                <w:szCs w:val="24"/>
              </w:rPr>
              <w:t xml:space="preserve"> </w:t>
            </w:r>
            <w:proofErr w:type="spellStart"/>
            <w:r w:rsidRPr="00AD1F42">
              <w:rPr>
                <w:rFonts w:eastAsia="Times New Roman" w:cs="Times New Roman"/>
                <w:b/>
                <w:bCs/>
                <w:szCs w:val="24"/>
              </w:rPr>
              <w:t>номера</w:t>
            </w:r>
            <w:proofErr w:type="spellEnd"/>
            <w:r w:rsidRPr="00AD1F42">
              <w:rPr>
                <w:rFonts w:eastAsia="Times New Roman" w:cs="Times New Roman"/>
                <w:b/>
                <w:bCs/>
                <w:szCs w:val="24"/>
              </w:rPr>
              <w:t xml:space="preserve"> 10; 11)</w:t>
            </w:r>
          </w:p>
        </w:tc>
        <w:tc>
          <w:tcPr>
            <w:tcW w:w="531" w:type="dxa"/>
            <w:tcBorders>
              <w:top w:val="nil"/>
              <w:left w:val="nil"/>
              <w:bottom w:val="nil"/>
              <w:right w:val="single" w:sz="4" w:space="0" w:color="auto"/>
            </w:tcBorders>
            <w:shd w:val="clear" w:color="auto" w:fill="auto"/>
            <w:noWrap/>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 </w:t>
            </w:r>
          </w:p>
        </w:tc>
        <w:tc>
          <w:tcPr>
            <w:tcW w:w="717" w:type="dxa"/>
            <w:tcBorders>
              <w:top w:val="nil"/>
              <w:left w:val="nil"/>
              <w:bottom w:val="nil"/>
              <w:right w:val="single" w:sz="4" w:space="0" w:color="auto"/>
            </w:tcBorders>
            <w:shd w:val="clear" w:color="auto" w:fill="auto"/>
            <w:noWrap/>
            <w:hideMark/>
          </w:tcPr>
          <w:p w:rsidR="002262C1" w:rsidRPr="00FE647B" w:rsidRDefault="002262C1" w:rsidP="003A064E">
            <w:pPr>
              <w:jc w:val="center"/>
              <w:rPr>
                <w:rFonts w:eastAsia="Times New Roman" w:cs="Times New Roman"/>
                <w:szCs w:val="24"/>
              </w:rPr>
            </w:pPr>
            <w:r w:rsidRPr="00FE647B">
              <w:rPr>
                <w:rFonts w:eastAsia="Times New Roman" w:cs="Times New Roman"/>
                <w:szCs w:val="24"/>
              </w:rPr>
              <w:t> </w:t>
            </w:r>
          </w:p>
        </w:tc>
        <w:tc>
          <w:tcPr>
            <w:tcW w:w="531" w:type="dxa"/>
            <w:tcBorders>
              <w:top w:val="nil"/>
              <w:left w:val="nil"/>
              <w:bottom w:val="nil"/>
              <w:right w:val="single" w:sz="4" w:space="0" w:color="auto"/>
            </w:tcBorders>
            <w:shd w:val="clear" w:color="auto" w:fill="auto"/>
            <w:noWrap/>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 </w:t>
            </w:r>
          </w:p>
        </w:tc>
        <w:tc>
          <w:tcPr>
            <w:tcW w:w="589" w:type="dxa"/>
            <w:tcBorders>
              <w:top w:val="nil"/>
              <w:left w:val="nil"/>
              <w:bottom w:val="nil"/>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 </w:t>
            </w:r>
          </w:p>
        </w:tc>
        <w:tc>
          <w:tcPr>
            <w:tcW w:w="589" w:type="dxa"/>
            <w:tcBorders>
              <w:top w:val="nil"/>
              <w:left w:val="nil"/>
              <w:bottom w:val="nil"/>
              <w:right w:val="single" w:sz="4" w:space="0" w:color="auto"/>
            </w:tcBorders>
            <w:shd w:val="clear" w:color="auto" w:fill="auto"/>
            <w:noWrap/>
            <w:hideMark/>
          </w:tcPr>
          <w:p w:rsidR="002262C1" w:rsidRPr="00AD1F42" w:rsidRDefault="002262C1" w:rsidP="003A064E">
            <w:pPr>
              <w:rPr>
                <w:rFonts w:eastAsia="Times New Roman" w:cs="Times New Roman"/>
                <w:szCs w:val="24"/>
              </w:rPr>
            </w:pPr>
            <w:r w:rsidRPr="00AD1F42">
              <w:rPr>
                <w:rFonts w:eastAsia="Times New Roman" w:cs="Times New Roman"/>
                <w:szCs w:val="24"/>
              </w:rPr>
              <w:t> </w:t>
            </w:r>
          </w:p>
        </w:tc>
        <w:tc>
          <w:tcPr>
            <w:tcW w:w="466" w:type="dxa"/>
            <w:tcBorders>
              <w:top w:val="nil"/>
              <w:left w:val="nil"/>
              <w:bottom w:val="nil"/>
              <w:right w:val="single" w:sz="4" w:space="0" w:color="auto"/>
            </w:tcBorders>
            <w:shd w:val="clear" w:color="auto" w:fill="auto"/>
            <w:noWrap/>
            <w:hideMark/>
          </w:tcPr>
          <w:p w:rsidR="002262C1" w:rsidRPr="00AD1F42" w:rsidRDefault="002262C1" w:rsidP="003A064E">
            <w:pPr>
              <w:rPr>
                <w:rFonts w:eastAsia="Times New Roman" w:cs="Times New Roman"/>
                <w:szCs w:val="24"/>
              </w:rPr>
            </w:pPr>
            <w:r w:rsidRPr="00AD1F42">
              <w:rPr>
                <w:rFonts w:eastAsia="Times New Roman" w:cs="Times New Roman"/>
                <w:szCs w:val="24"/>
              </w:rPr>
              <w:t> </w:t>
            </w:r>
          </w:p>
        </w:tc>
        <w:tc>
          <w:tcPr>
            <w:tcW w:w="591" w:type="dxa"/>
            <w:tcBorders>
              <w:top w:val="nil"/>
              <w:left w:val="nil"/>
              <w:bottom w:val="nil"/>
              <w:right w:val="single" w:sz="4" w:space="0" w:color="auto"/>
            </w:tcBorders>
            <w:shd w:val="clear" w:color="auto" w:fill="auto"/>
            <w:noWrap/>
            <w:hideMark/>
          </w:tcPr>
          <w:p w:rsidR="002262C1" w:rsidRPr="00AD1F42" w:rsidRDefault="002262C1" w:rsidP="003A064E">
            <w:pPr>
              <w:rPr>
                <w:rFonts w:eastAsia="Times New Roman" w:cs="Times New Roman"/>
                <w:szCs w:val="24"/>
              </w:rPr>
            </w:pPr>
            <w:r w:rsidRPr="00AD1F42">
              <w:rPr>
                <w:rFonts w:eastAsia="Times New Roman" w:cs="Times New Roman"/>
                <w:szCs w:val="24"/>
              </w:rPr>
              <w:t> </w:t>
            </w:r>
          </w:p>
        </w:tc>
        <w:tc>
          <w:tcPr>
            <w:tcW w:w="815" w:type="dxa"/>
            <w:tcBorders>
              <w:top w:val="nil"/>
              <w:left w:val="nil"/>
              <w:bottom w:val="nil"/>
              <w:right w:val="single" w:sz="8" w:space="0" w:color="auto"/>
            </w:tcBorders>
            <w:shd w:val="clear" w:color="auto" w:fill="auto"/>
            <w:noWrap/>
            <w:hideMark/>
          </w:tcPr>
          <w:p w:rsidR="002262C1" w:rsidRPr="00AD1F42" w:rsidRDefault="002262C1" w:rsidP="003A064E">
            <w:pPr>
              <w:rPr>
                <w:rFonts w:eastAsia="Times New Roman" w:cs="Times New Roman"/>
                <w:szCs w:val="24"/>
              </w:rPr>
            </w:pPr>
            <w:r w:rsidRPr="00AD1F42">
              <w:rPr>
                <w:rFonts w:eastAsia="Times New Roman" w:cs="Times New Roman"/>
                <w:szCs w:val="24"/>
              </w:rPr>
              <w:t> </w:t>
            </w:r>
          </w:p>
        </w:tc>
      </w:tr>
      <w:tr w:rsidR="002262C1" w:rsidRPr="00AD1F42" w:rsidTr="003A064E">
        <w:trPr>
          <w:trHeight w:val="420"/>
        </w:trPr>
        <w:tc>
          <w:tcPr>
            <w:tcW w:w="493" w:type="dxa"/>
            <w:tcBorders>
              <w:top w:val="single" w:sz="4" w:space="0" w:color="auto"/>
              <w:left w:val="single" w:sz="8" w:space="0" w:color="auto"/>
              <w:bottom w:val="single" w:sz="4" w:space="0" w:color="auto"/>
              <w:right w:val="single" w:sz="4" w:space="0" w:color="auto"/>
            </w:tcBorders>
            <w:shd w:val="clear" w:color="auto" w:fill="auto"/>
            <w:noWrap/>
            <w:hideMark/>
          </w:tcPr>
          <w:p w:rsidR="002262C1" w:rsidRPr="00AD1F42" w:rsidRDefault="002262C1" w:rsidP="003A064E">
            <w:pPr>
              <w:rPr>
                <w:rFonts w:eastAsia="Times New Roman" w:cs="Times New Roman"/>
                <w:szCs w:val="24"/>
              </w:rPr>
            </w:pPr>
            <w:r w:rsidRPr="00AD1F42">
              <w:rPr>
                <w:rFonts w:eastAsia="Times New Roman" w:cs="Times New Roman"/>
                <w:szCs w:val="24"/>
              </w:rPr>
              <w:t>1</w:t>
            </w:r>
          </w:p>
        </w:tc>
        <w:tc>
          <w:tcPr>
            <w:tcW w:w="4526" w:type="dxa"/>
            <w:tcBorders>
              <w:top w:val="single" w:sz="4" w:space="0" w:color="auto"/>
              <w:left w:val="nil"/>
              <w:bottom w:val="single" w:sz="4" w:space="0" w:color="auto"/>
              <w:right w:val="single" w:sz="4" w:space="0" w:color="auto"/>
            </w:tcBorders>
            <w:shd w:val="clear" w:color="auto" w:fill="auto"/>
            <w:hideMark/>
          </w:tcPr>
          <w:p w:rsidR="002262C1" w:rsidRPr="00AD1F42" w:rsidRDefault="002262C1" w:rsidP="003A064E">
            <w:pPr>
              <w:rPr>
                <w:rFonts w:eastAsia="Times New Roman" w:cs="Times New Roman"/>
                <w:szCs w:val="24"/>
                <w:lang w:val="ru-RU"/>
              </w:rPr>
            </w:pPr>
            <w:r w:rsidRPr="00AD1F42">
              <w:rPr>
                <w:rFonts w:eastAsia="Times New Roman" w:cs="Times New Roman"/>
                <w:szCs w:val="24"/>
                <w:lang w:val="ru-RU"/>
              </w:rPr>
              <w:t>История на политическите идеи в Европа</w:t>
            </w:r>
          </w:p>
        </w:tc>
        <w:tc>
          <w:tcPr>
            <w:tcW w:w="531" w:type="dxa"/>
            <w:tcBorders>
              <w:top w:val="single" w:sz="4" w:space="0" w:color="auto"/>
              <w:left w:val="nil"/>
              <w:bottom w:val="single" w:sz="4"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ІІ</w:t>
            </w:r>
          </w:p>
        </w:tc>
        <w:tc>
          <w:tcPr>
            <w:tcW w:w="717" w:type="dxa"/>
            <w:tcBorders>
              <w:top w:val="single" w:sz="4" w:space="0" w:color="auto"/>
              <w:left w:val="nil"/>
              <w:bottom w:val="single" w:sz="4" w:space="0" w:color="auto"/>
              <w:right w:val="single" w:sz="4" w:space="0" w:color="auto"/>
            </w:tcBorders>
            <w:shd w:val="clear" w:color="auto" w:fill="auto"/>
            <w:noWrap/>
            <w:hideMark/>
          </w:tcPr>
          <w:p w:rsidR="002262C1" w:rsidRPr="00FE647B" w:rsidRDefault="002262C1" w:rsidP="003A064E">
            <w:pPr>
              <w:jc w:val="center"/>
              <w:rPr>
                <w:rFonts w:eastAsia="Times New Roman" w:cs="Times New Roman"/>
                <w:szCs w:val="24"/>
              </w:rPr>
            </w:pPr>
            <w:proofErr w:type="spellStart"/>
            <w:r w:rsidRPr="00FE647B">
              <w:rPr>
                <w:rFonts w:eastAsia="Times New Roman" w:cs="Times New Roman"/>
                <w:szCs w:val="24"/>
              </w:rPr>
              <w:t>изпит</w:t>
            </w:r>
            <w:proofErr w:type="spellEnd"/>
          </w:p>
        </w:tc>
        <w:tc>
          <w:tcPr>
            <w:tcW w:w="531" w:type="dxa"/>
            <w:tcBorders>
              <w:top w:val="single" w:sz="4" w:space="0" w:color="auto"/>
              <w:left w:val="nil"/>
              <w:bottom w:val="single" w:sz="4"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b/>
                <w:bCs/>
                <w:szCs w:val="24"/>
              </w:rPr>
            </w:pPr>
            <w:r w:rsidRPr="00AD1F42">
              <w:rPr>
                <w:rFonts w:eastAsia="Times New Roman" w:cs="Times New Roman"/>
                <w:b/>
                <w:bCs/>
                <w:szCs w:val="24"/>
              </w:rPr>
              <w:t>3</w:t>
            </w:r>
          </w:p>
        </w:tc>
        <w:tc>
          <w:tcPr>
            <w:tcW w:w="589" w:type="dxa"/>
            <w:tcBorders>
              <w:top w:val="single" w:sz="4" w:space="0" w:color="auto"/>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589" w:type="dxa"/>
            <w:tcBorders>
              <w:top w:val="single" w:sz="4" w:space="0" w:color="auto"/>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466" w:type="dxa"/>
            <w:tcBorders>
              <w:top w:val="single" w:sz="4" w:space="0" w:color="auto"/>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591" w:type="dxa"/>
            <w:tcBorders>
              <w:top w:val="single" w:sz="4" w:space="0" w:color="auto"/>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815" w:type="dxa"/>
            <w:tcBorders>
              <w:top w:val="single" w:sz="4" w:space="0" w:color="auto"/>
              <w:left w:val="nil"/>
              <w:bottom w:val="single" w:sz="4" w:space="0" w:color="auto"/>
              <w:right w:val="single" w:sz="8"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60</w:t>
            </w:r>
          </w:p>
        </w:tc>
      </w:tr>
      <w:tr w:rsidR="002262C1" w:rsidRPr="00AD1F42" w:rsidTr="003A064E">
        <w:trPr>
          <w:trHeight w:val="312"/>
        </w:trPr>
        <w:tc>
          <w:tcPr>
            <w:tcW w:w="493" w:type="dxa"/>
            <w:tcBorders>
              <w:top w:val="nil"/>
              <w:left w:val="single" w:sz="8" w:space="0" w:color="auto"/>
              <w:bottom w:val="nil"/>
              <w:right w:val="single" w:sz="4" w:space="0" w:color="auto"/>
            </w:tcBorders>
            <w:shd w:val="clear" w:color="auto" w:fill="auto"/>
            <w:noWrap/>
            <w:hideMark/>
          </w:tcPr>
          <w:p w:rsidR="002262C1" w:rsidRPr="00AD1F42" w:rsidRDefault="002262C1" w:rsidP="003A064E">
            <w:pPr>
              <w:rPr>
                <w:rFonts w:eastAsia="Times New Roman" w:cs="Times New Roman"/>
                <w:szCs w:val="24"/>
              </w:rPr>
            </w:pPr>
            <w:r w:rsidRPr="00AD1F42">
              <w:rPr>
                <w:rFonts w:eastAsia="Times New Roman" w:cs="Times New Roman"/>
                <w:szCs w:val="24"/>
              </w:rPr>
              <w:t>2</w:t>
            </w:r>
          </w:p>
        </w:tc>
        <w:tc>
          <w:tcPr>
            <w:tcW w:w="4526" w:type="dxa"/>
            <w:tcBorders>
              <w:top w:val="nil"/>
              <w:left w:val="nil"/>
              <w:bottom w:val="nil"/>
              <w:right w:val="single" w:sz="4" w:space="0" w:color="auto"/>
            </w:tcBorders>
            <w:shd w:val="clear" w:color="auto" w:fill="auto"/>
            <w:hideMark/>
          </w:tcPr>
          <w:p w:rsidR="002262C1" w:rsidRPr="00AD1F42" w:rsidRDefault="002262C1" w:rsidP="003A064E">
            <w:pPr>
              <w:rPr>
                <w:rFonts w:eastAsia="Times New Roman" w:cs="Times New Roman"/>
                <w:szCs w:val="24"/>
              </w:rPr>
            </w:pPr>
            <w:proofErr w:type="spellStart"/>
            <w:r w:rsidRPr="00AD1F42">
              <w:rPr>
                <w:rFonts w:eastAsia="Times New Roman" w:cs="Times New Roman"/>
                <w:szCs w:val="24"/>
              </w:rPr>
              <w:t>Културен</w:t>
            </w:r>
            <w:proofErr w:type="spellEnd"/>
            <w:r w:rsidRPr="00AD1F42">
              <w:rPr>
                <w:rFonts w:eastAsia="Times New Roman" w:cs="Times New Roman"/>
                <w:szCs w:val="24"/>
              </w:rPr>
              <w:t xml:space="preserve"> </w:t>
            </w:r>
            <w:proofErr w:type="spellStart"/>
            <w:r w:rsidRPr="00AD1F42">
              <w:rPr>
                <w:rFonts w:eastAsia="Times New Roman" w:cs="Times New Roman"/>
                <w:szCs w:val="24"/>
              </w:rPr>
              <w:t>мениджмънт</w:t>
            </w:r>
            <w:proofErr w:type="spellEnd"/>
          </w:p>
        </w:tc>
        <w:tc>
          <w:tcPr>
            <w:tcW w:w="531" w:type="dxa"/>
            <w:tcBorders>
              <w:top w:val="nil"/>
              <w:left w:val="nil"/>
              <w:bottom w:val="nil"/>
              <w:right w:val="single" w:sz="4" w:space="0" w:color="auto"/>
            </w:tcBorders>
            <w:shd w:val="clear" w:color="auto" w:fill="auto"/>
            <w:noWrap/>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ІІ</w:t>
            </w:r>
          </w:p>
        </w:tc>
        <w:tc>
          <w:tcPr>
            <w:tcW w:w="717" w:type="dxa"/>
            <w:tcBorders>
              <w:top w:val="nil"/>
              <w:left w:val="nil"/>
              <w:bottom w:val="nil"/>
              <w:right w:val="single" w:sz="4" w:space="0" w:color="auto"/>
            </w:tcBorders>
            <w:shd w:val="clear" w:color="auto" w:fill="auto"/>
            <w:noWrap/>
            <w:hideMark/>
          </w:tcPr>
          <w:p w:rsidR="002262C1" w:rsidRPr="00FE647B" w:rsidRDefault="002262C1" w:rsidP="003A064E">
            <w:pPr>
              <w:jc w:val="center"/>
              <w:rPr>
                <w:rFonts w:eastAsia="Times New Roman" w:cs="Times New Roman"/>
                <w:szCs w:val="24"/>
              </w:rPr>
            </w:pPr>
            <w:proofErr w:type="spellStart"/>
            <w:r w:rsidRPr="00FE647B">
              <w:rPr>
                <w:rFonts w:eastAsia="Times New Roman" w:cs="Times New Roman"/>
                <w:szCs w:val="24"/>
              </w:rPr>
              <w:t>изпит</w:t>
            </w:r>
            <w:proofErr w:type="spellEnd"/>
          </w:p>
        </w:tc>
        <w:tc>
          <w:tcPr>
            <w:tcW w:w="531" w:type="dxa"/>
            <w:tcBorders>
              <w:top w:val="nil"/>
              <w:left w:val="nil"/>
              <w:bottom w:val="nil"/>
              <w:right w:val="single" w:sz="4" w:space="0" w:color="auto"/>
            </w:tcBorders>
            <w:shd w:val="clear" w:color="auto" w:fill="auto"/>
            <w:noWrap/>
            <w:hideMark/>
          </w:tcPr>
          <w:p w:rsidR="002262C1" w:rsidRPr="00AD1F42" w:rsidRDefault="002262C1" w:rsidP="003A064E">
            <w:pPr>
              <w:jc w:val="center"/>
              <w:rPr>
                <w:rFonts w:eastAsia="Times New Roman" w:cs="Times New Roman"/>
                <w:b/>
                <w:bCs/>
                <w:szCs w:val="24"/>
              </w:rPr>
            </w:pPr>
            <w:r w:rsidRPr="00AD1F42">
              <w:rPr>
                <w:rFonts w:eastAsia="Times New Roman" w:cs="Times New Roman"/>
                <w:b/>
                <w:bCs/>
                <w:szCs w:val="24"/>
              </w:rPr>
              <w:t>3</w:t>
            </w:r>
          </w:p>
        </w:tc>
        <w:tc>
          <w:tcPr>
            <w:tcW w:w="589" w:type="dxa"/>
            <w:tcBorders>
              <w:top w:val="nil"/>
              <w:left w:val="nil"/>
              <w:bottom w:val="nil"/>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589" w:type="dxa"/>
            <w:tcBorders>
              <w:top w:val="nil"/>
              <w:left w:val="nil"/>
              <w:bottom w:val="nil"/>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466" w:type="dxa"/>
            <w:tcBorders>
              <w:top w:val="nil"/>
              <w:left w:val="nil"/>
              <w:bottom w:val="nil"/>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591" w:type="dxa"/>
            <w:tcBorders>
              <w:top w:val="nil"/>
              <w:left w:val="nil"/>
              <w:bottom w:val="nil"/>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815" w:type="dxa"/>
            <w:tcBorders>
              <w:top w:val="nil"/>
              <w:left w:val="nil"/>
              <w:bottom w:val="nil"/>
              <w:right w:val="single" w:sz="8"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60</w:t>
            </w:r>
          </w:p>
        </w:tc>
      </w:tr>
      <w:tr w:rsidR="002262C1" w:rsidRPr="00AD1F42" w:rsidTr="003A064E">
        <w:trPr>
          <w:trHeight w:val="312"/>
        </w:trPr>
        <w:tc>
          <w:tcPr>
            <w:tcW w:w="493" w:type="dxa"/>
            <w:tcBorders>
              <w:top w:val="single" w:sz="4" w:space="0" w:color="auto"/>
              <w:left w:val="single" w:sz="4" w:space="0" w:color="auto"/>
              <w:bottom w:val="single" w:sz="4" w:space="0" w:color="auto"/>
              <w:right w:val="single" w:sz="4" w:space="0" w:color="auto"/>
            </w:tcBorders>
            <w:shd w:val="clear" w:color="auto" w:fill="auto"/>
            <w:noWrap/>
            <w:hideMark/>
          </w:tcPr>
          <w:p w:rsidR="002262C1" w:rsidRPr="00AD1F42" w:rsidRDefault="002262C1" w:rsidP="003A064E">
            <w:pPr>
              <w:rPr>
                <w:rFonts w:eastAsia="Times New Roman" w:cs="Times New Roman"/>
                <w:szCs w:val="24"/>
              </w:rPr>
            </w:pPr>
            <w:r w:rsidRPr="00AD1F42">
              <w:rPr>
                <w:rFonts w:eastAsia="Times New Roman" w:cs="Times New Roman"/>
                <w:szCs w:val="24"/>
              </w:rPr>
              <w:t>3</w:t>
            </w:r>
          </w:p>
        </w:tc>
        <w:tc>
          <w:tcPr>
            <w:tcW w:w="4526" w:type="dxa"/>
            <w:tcBorders>
              <w:top w:val="single" w:sz="4" w:space="0" w:color="auto"/>
              <w:left w:val="nil"/>
              <w:bottom w:val="single" w:sz="4" w:space="0" w:color="auto"/>
              <w:right w:val="single" w:sz="4" w:space="0" w:color="auto"/>
            </w:tcBorders>
            <w:shd w:val="clear" w:color="auto" w:fill="auto"/>
            <w:hideMark/>
          </w:tcPr>
          <w:p w:rsidR="002262C1" w:rsidRPr="00AD1F42" w:rsidRDefault="002262C1" w:rsidP="003A064E">
            <w:pPr>
              <w:rPr>
                <w:rFonts w:eastAsia="Times New Roman" w:cs="Times New Roman"/>
                <w:szCs w:val="24"/>
                <w:lang w:val="ru-RU"/>
              </w:rPr>
            </w:pPr>
            <w:r w:rsidRPr="00AD1F42">
              <w:rPr>
                <w:rFonts w:eastAsia="Times New Roman" w:cs="Times New Roman"/>
                <w:szCs w:val="24"/>
                <w:lang w:val="ru-RU"/>
              </w:rPr>
              <w:t>Фондове и програми на ЕС</w:t>
            </w:r>
          </w:p>
        </w:tc>
        <w:tc>
          <w:tcPr>
            <w:tcW w:w="531" w:type="dxa"/>
            <w:tcBorders>
              <w:top w:val="single" w:sz="4" w:space="0" w:color="auto"/>
              <w:left w:val="nil"/>
              <w:bottom w:val="single" w:sz="4"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ІІ</w:t>
            </w:r>
          </w:p>
        </w:tc>
        <w:tc>
          <w:tcPr>
            <w:tcW w:w="717" w:type="dxa"/>
            <w:tcBorders>
              <w:top w:val="single" w:sz="4" w:space="0" w:color="auto"/>
              <w:left w:val="nil"/>
              <w:bottom w:val="single" w:sz="4" w:space="0" w:color="auto"/>
              <w:right w:val="single" w:sz="4" w:space="0" w:color="auto"/>
            </w:tcBorders>
            <w:shd w:val="clear" w:color="auto" w:fill="auto"/>
            <w:noWrap/>
            <w:hideMark/>
          </w:tcPr>
          <w:p w:rsidR="002262C1" w:rsidRPr="00FE647B" w:rsidRDefault="002262C1" w:rsidP="003A064E">
            <w:pPr>
              <w:jc w:val="center"/>
              <w:rPr>
                <w:rFonts w:eastAsia="Times New Roman" w:cs="Times New Roman"/>
                <w:szCs w:val="24"/>
              </w:rPr>
            </w:pPr>
            <w:proofErr w:type="spellStart"/>
            <w:r w:rsidRPr="00FE647B">
              <w:rPr>
                <w:rFonts w:eastAsia="Times New Roman" w:cs="Times New Roman"/>
                <w:szCs w:val="24"/>
              </w:rPr>
              <w:t>изпит</w:t>
            </w:r>
            <w:proofErr w:type="spellEnd"/>
          </w:p>
        </w:tc>
        <w:tc>
          <w:tcPr>
            <w:tcW w:w="531" w:type="dxa"/>
            <w:tcBorders>
              <w:top w:val="single" w:sz="4" w:space="0" w:color="auto"/>
              <w:left w:val="nil"/>
              <w:bottom w:val="single" w:sz="4"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b/>
                <w:bCs/>
              </w:rPr>
            </w:pPr>
            <w:r w:rsidRPr="00AD1F42">
              <w:rPr>
                <w:rFonts w:eastAsia="Times New Roman" w:cs="Times New Roman"/>
                <w:b/>
                <w:bCs/>
              </w:rPr>
              <w:t>3</w:t>
            </w:r>
          </w:p>
        </w:tc>
        <w:tc>
          <w:tcPr>
            <w:tcW w:w="589" w:type="dxa"/>
            <w:tcBorders>
              <w:top w:val="single" w:sz="4" w:space="0" w:color="auto"/>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589" w:type="dxa"/>
            <w:tcBorders>
              <w:top w:val="single" w:sz="4" w:space="0" w:color="auto"/>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466" w:type="dxa"/>
            <w:tcBorders>
              <w:top w:val="single" w:sz="4" w:space="0" w:color="auto"/>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591" w:type="dxa"/>
            <w:tcBorders>
              <w:top w:val="single" w:sz="4" w:space="0" w:color="auto"/>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815" w:type="dxa"/>
            <w:tcBorders>
              <w:top w:val="single" w:sz="4" w:space="0" w:color="auto"/>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60</w:t>
            </w:r>
          </w:p>
        </w:tc>
      </w:tr>
      <w:tr w:rsidR="002262C1" w:rsidRPr="00AD1F42" w:rsidTr="003A064E">
        <w:trPr>
          <w:trHeight w:val="631"/>
        </w:trPr>
        <w:tc>
          <w:tcPr>
            <w:tcW w:w="493" w:type="dxa"/>
            <w:tcBorders>
              <w:top w:val="nil"/>
              <w:left w:val="single" w:sz="4" w:space="0" w:color="auto"/>
              <w:bottom w:val="single" w:sz="4" w:space="0" w:color="auto"/>
              <w:right w:val="single" w:sz="4" w:space="0" w:color="auto"/>
            </w:tcBorders>
            <w:shd w:val="clear" w:color="auto" w:fill="auto"/>
            <w:noWrap/>
            <w:hideMark/>
          </w:tcPr>
          <w:p w:rsidR="002262C1" w:rsidRPr="00AD1F42" w:rsidRDefault="002262C1" w:rsidP="003A064E">
            <w:pPr>
              <w:rPr>
                <w:rFonts w:eastAsia="Times New Roman" w:cs="Times New Roman"/>
                <w:szCs w:val="24"/>
              </w:rPr>
            </w:pPr>
            <w:r w:rsidRPr="00AD1F42">
              <w:rPr>
                <w:rFonts w:eastAsia="Times New Roman" w:cs="Times New Roman"/>
                <w:szCs w:val="24"/>
              </w:rPr>
              <w:t>4</w:t>
            </w:r>
          </w:p>
        </w:tc>
        <w:tc>
          <w:tcPr>
            <w:tcW w:w="4526" w:type="dxa"/>
            <w:tcBorders>
              <w:top w:val="nil"/>
              <w:left w:val="nil"/>
              <w:bottom w:val="single" w:sz="4" w:space="0" w:color="auto"/>
              <w:right w:val="single" w:sz="4" w:space="0" w:color="auto"/>
            </w:tcBorders>
            <w:shd w:val="clear" w:color="auto" w:fill="auto"/>
            <w:hideMark/>
          </w:tcPr>
          <w:p w:rsidR="002262C1" w:rsidRPr="00AD1F42" w:rsidRDefault="002262C1" w:rsidP="003A064E">
            <w:pPr>
              <w:rPr>
                <w:rFonts w:eastAsia="Times New Roman" w:cs="Times New Roman"/>
                <w:szCs w:val="24"/>
                <w:lang w:val="ru-RU"/>
              </w:rPr>
            </w:pPr>
            <w:r w:rsidRPr="00AD1F42">
              <w:rPr>
                <w:rFonts w:eastAsia="Times New Roman" w:cs="Times New Roman"/>
                <w:szCs w:val="24"/>
                <w:lang w:val="ru-RU"/>
              </w:rPr>
              <w:t>Сравнителен анализ на политическите системи в ЕС</w:t>
            </w:r>
          </w:p>
        </w:tc>
        <w:tc>
          <w:tcPr>
            <w:tcW w:w="531"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szCs w:val="24"/>
              </w:rPr>
            </w:pPr>
            <w:r w:rsidRPr="00AD1F42">
              <w:rPr>
                <w:rFonts w:eastAsia="Times New Roman" w:cs="Times New Roman"/>
                <w:szCs w:val="24"/>
              </w:rPr>
              <w:t>ІІ</w:t>
            </w:r>
          </w:p>
        </w:tc>
        <w:tc>
          <w:tcPr>
            <w:tcW w:w="717" w:type="dxa"/>
            <w:tcBorders>
              <w:top w:val="nil"/>
              <w:left w:val="nil"/>
              <w:bottom w:val="single" w:sz="4" w:space="0" w:color="auto"/>
              <w:right w:val="single" w:sz="4" w:space="0" w:color="auto"/>
            </w:tcBorders>
            <w:shd w:val="clear" w:color="auto" w:fill="auto"/>
            <w:noWrap/>
            <w:hideMark/>
          </w:tcPr>
          <w:p w:rsidR="002262C1" w:rsidRPr="00FE647B" w:rsidRDefault="002262C1" w:rsidP="003A064E">
            <w:pPr>
              <w:jc w:val="center"/>
              <w:rPr>
                <w:rFonts w:eastAsia="Times New Roman" w:cs="Times New Roman"/>
                <w:szCs w:val="24"/>
              </w:rPr>
            </w:pPr>
            <w:proofErr w:type="spellStart"/>
            <w:r w:rsidRPr="00FE647B">
              <w:rPr>
                <w:rFonts w:eastAsia="Times New Roman" w:cs="Times New Roman"/>
                <w:szCs w:val="24"/>
              </w:rPr>
              <w:t>изпит</w:t>
            </w:r>
            <w:proofErr w:type="spellEnd"/>
          </w:p>
        </w:tc>
        <w:tc>
          <w:tcPr>
            <w:tcW w:w="531"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center"/>
              <w:rPr>
                <w:rFonts w:eastAsia="Times New Roman" w:cs="Times New Roman"/>
                <w:b/>
                <w:bCs/>
              </w:rPr>
            </w:pPr>
            <w:r w:rsidRPr="00AD1F42">
              <w:rPr>
                <w:rFonts w:eastAsia="Times New Roman" w:cs="Times New Roman"/>
                <w:b/>
                <w:bCs/>
              </w:rPr>
              <w:t>3</w:t>
            </w:r>
          </w:p>
        </w:tc>
        <w:tc>
          <w:tcPr>
            <w:tcW w:w="589"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589"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30</w:t>
            </w:r>
          </w:p>
        </w:tc>
        <w:tc>
          <w:tcPr>
            <w:tcW w:w="466"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591"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0</w:t>
            </w:r>
          </w:p>
        </w:tc>
        <w:tc>
          <w:tcPr>
            <w:tcW w:w="815" w:type="dxa"/>
            <w:tcBorders>
              <w:top w:val="nil"/>
              <w:left w:val="nil"/>
              <w:bottom w:val="single" w:sz="4" w:space="0" w:color="auto"/>
              <w:right w:val="single" w:sz="4" w:space="0" w:color="auto"/>
            </w:tcBorders>
            <w:shd w:val="clear" w:color="auto" w:fill="auto"/>
            <w:noWrap/>
            <w:hideMark/>
          </w:tcPr>
          <w:p w:rsidR="002262C1" w:rsidRPr="00AD1F42" w:rsidRDefault="002262C1" w:rsidP="003A064E">
            <w:pPr>
              <w:jc w:val="right"/>
              <w:rPr>
                <w:rFonts w:eastAsia="Times New Roman" w:cs="Times New Roman"/>
                <w:szCs w:val="24"/>
              </w:rPr>
            </w:pPr>
            <w:r w:rsidRPr="00AD1F42">
              <w:rPr>
                <w:rFonts w:eastAsia="Times New Roman" w:cs="Times New Roman"/>
                <w:szCs w:val="24"/>
              </w:rPr>
              <w:t>60</w:t>
            </w:r>
          </w:p>
        </w:tc>
      </w:tr>
      <w:tr w:rsidR="002262C1" w:rsidRPr="00AD1F42" w:rsidTr="003A064E">
        <w:trPr>
          <w:trHeight w:val="585"/>
        </w:trPr>
        <w:tc>
          <w:tcPr>
            <w:tcW w:w="493" w:type="dxa"/>
            <w:tcBorders>
              <w:top w:val="single" w:sz="8" w:space="0" w:color="auto"/>
              <w:left w:val="single" w:sz="8" w:space="0" w:color="auto"/>
              <w:bottom w:val="single" w:sz="8" w:space="0" w:color="auto"/>
              <w:right w:val="single" w:sz="4" w:space="0" w:color="auto"/>
            </w:tcBorders>
            <w:shd w:val="clear" w:color="000000" w:fill="FFFF99"/>
            <w:hideMark/>
          </w:tcPr>
          <w:p w:rsidR="002262C1" w:rsidRPr="00AD1F42" w:rsidRDefault="002262C1" w:rsidP="003A064E">
            <w:pPr>
              <w:rPr>
                <w:rFonts w:eastAsia="Times New Roman" w:cs="Times New Roman"/>
                <w:b/>
                <w:bCs/>
                <w:i/>
                <w:iCs/>
              </w:rPr>
            </w:pPr>
            <w:r w:rsidRPr="00AD1F42">
              <w:rPr>
                <w:rFonts w:eastAsia="Times New Roman" w:cs="Times New Roman"/>
                <w:b/>
                <w:bCs/>
                <w:i/>
                <w:iCs/>
              </w:rPr>
              <w:t> </w:t>
            </w:r>
          </w:p>
        </w:tc>
        <w:tc>
          <w:tcPr>
            <w:tcW w:w="4526" w:type="dxa"/>
            <w:tcBorders>
              <w:top w:val="single" w:sz="8" w:space="0" w:color="auto"/>
              <w:left w:val="nil"/>
              <w:bottom w:val="single" w:sz="8" w:space="0" w:color="auto"/>
              <w:right w:val="single" w:sz="4" w:space="0" w:color="auto"/>
            </w:tcBorders>
            <w:shd w:val="clear" w:color="000000" w:fill="FFFF99"/>
            <w:hideMark/>
          </w:tcPr>
          <w:p w:rsidR="002262C1" w:rsidRPr="00AD1F42" w:rsidRDefault="002262C1" w:rsidP="003A064E">
            <w:pPr>
              <w:jc w:val="center"/>
              <w:rPr>
                <w:rFonts w:eastAsia="Times New Roman" w:cs="Times New Roman"/>
                <w:b/>
                <w:bCs/>
                <w:i/>
                <w:iCs/>
                <w:lang w:val="ru-RU"/>
              </w:rPr>
            </w:pPr>
            <w:r w:rsidRPr="00AD1F42">
              <w:rPr>
                <w:rFonts w:eastAsia="Times New Roman" w:cs="Times New Roman"/>
                <w:b/>
                <w:bCs/>
                <w:i/>
                <w:iCs/>
                <w:lang w:val="ru-RU"/>
              </w:rPr>
              <w:t>Общ хорариум на  дисциплините, които се избират от групата</w:t>
            </w:r>
          </w:p>
        </w:tc>
        <w:tc>
          <w:tcPr>
            <w:tcW w:w="531" w:type="dxa"/>
            <w:tcBorders>
              <w:top w:val="single" w:sz="8" w:space="0" w:color="auto"/>
              <w:left w:val="nil"/>
              <w:bottom w:val="single" w:sz="8" w:space="0" w:color="auto"/>
              <w:right w:val="single" w:sz="4" w:space="0" w:color="auto"/>
            </w:tcBorders>
            <w:shd w:val="clear" w:color="000000" w:fill="FFFF99"/>
            <w:noWrap/>
            <w:hideMark/>
          </w:tcPr>
          <w:p w:rsidR="002262C1" w:rsidRPr="00AD1F42" w:rsidRDefault="002262C1" w:rsidP="003A064E">
            <w:pPr>
              <w:jc w:val="center"/>
              <w:rPr>
                <w:rFonts w:eastAsia="Times New Roman" w:cs="Times New Roman"/>
                <w:b/>
                <w:bCs/>
                <w:szCs w:val="24"/>
              </w:rPr>
            </w:pPr>
            <w:r w:rsidRPr="00AD1F42">
              <w:rPr>
                <w:rFonts w:eastAsia="Times New Roman" w:cs="Times New Roman"/>
                <w:b/>
                <w:bCs/>
                <w:szCs w:val="24"/>
              </w:rPr>
              <w:t>ІІ</w:t>
            </w:r>
          </w:p>
        </w:tc>
        <w:tc>
          <w:tcPr>
            <w:tcW w:w="717" w:type="dxa"/>
            <w:tcBorders>
              <w:top w:val="single" w:sz="8" w:space="0" w:color="auto"/>
              <w:left w:val="nil"/>
              <w:bottom w:val="single" w:sz="8" w:space="0" w:color="auto"/>
              <w:right w:val="single" w:sz="4" w:space="0" w:color="auto"/>
            </w:tcBorders>
            <w:shd w:val="clear" w:color="000000" w:fill="FFFF99"/>
            <w:noWrap/>
            <w:hideMark/>
          </w:tcPr>
          <w:p w:rsidR="002262C1" w:rsidRPr="00AD1F42" w:rsidRDefault="002262C1" w:rsidP="003A064E">
            <w:pPr>
              <w:jc w:val="center"/>
              <w:rPr>
                <w:rFonts w:eastAsia="Times New Roman" w:cs="Times New Roman"/>
                <w:b/>
                <w:bCs/>
                <w:szCs w:val="24"/>
              </w:rPr>
            </w:pPr>
            <w:r w:rsidRPr="00AD1F42">
              <w:rPr>
                <w:rFonts w:eastAsia="Times New Roman" w:cs="Times New Roman"/>
                <w:b/>
                <w:bCs/>
                <w:szCs w:val="24"/>
              </w:rPr>
              <w:t> </w:t>
            </w:r>
          </w:p>
        </w:tc>
        <w:tc>
          <w:tcPr>
            <w:tcW w:w="531" w:type="dxa"/>
            <w:tcBorders>
              <w:top w:val="single" w:sz="8" w:space="0" w:color="auto"/>
              <w:left w:val="nil"/>
              <w:bottom w:val="single" w:sz="8" w:space="0" w:color="auto"/>
              <w:right w:val="single" w:sz="4" w:space="0" w:color="auto"/>
            </w:tcBorders>
            <w:shd w:val="clear" w:color="000000" w:fill="FFFF99"/>
            <w:noWrap/>
            <w:hideMark/>
          </w:tcPr>
          <w:p w:rsidR="002262C1" w:rsidRPr="00AD1F42" w:rsidRDefault="002262C1" w:rsidP="003A064E">
            <w:pPr>
              <w:jc w:val="center"/>
              <w:rPr>
                <w:rFonts w:eastAsia="Times New Roman" w:cs="Times New Roman"/>
                <w:b/>
                <w:bCs/>
                <w:szCs w:val="24"/>
              </w:rPr>
            </w:pPr>
            <w:r w:rsidRPr="00AD1F42">
              <w:rPr>
                <w:rFonts w:eastAsia="Times New Roman" w:cs="Times New Roman"/>
                <w:b/>
                <w:bCs/>
                <w:szCs w:val="24"/>
              </w:rPr>
              <w:t>6</w:t>
            </w:r>
          </w:p>
        </w:tc>
        <w:tc>
          <w:tcPr>
            <w:tcW w:w="589" w:type="dxa"/>
            <w:tcBorders>
              <w:top w:val="single" w:sz="8" w:space="0" w:color="auto"/>
              <w:left w:val="nil"/>
              <w:bottom w:val="single" w:sz="8" w:space="0" w:color="auto"/>
              <w:right w:val="single" w:sz="4" w:space="0" w:color="auto"/>
            </w:tcBorders>
            <w:shd w:val="clear" w:color="000000" w:fill="FFFF99"/>
            <w:noWrap/>
            <w:hideMark/>
          </w:tcPr>
          <w:p w:rsidR="002262C1" w:rsidRPr="00AD1F42" w:rsidRDefault="002262C1" w:rsidP="003A064E">
            <w:pPr>
              <w:jc w:val="right"/>
              <w:rPr>
                <w:rFonts w:eastAsia="Times New Roman" w:cs="Times New Roman"/>
                <w:b/>
                <w:bCs/>
                <w:szCs w:val="24"/>
              </w:rPr>
            </w:pPr>
            <w:r w:rsidRPr="00AD1F42">
              <w:rPr>
                <w:rFonts w:eastAsia="Times New Roman" w:cs="Times New Roman"/>
                <w:b/>
                <w:bCs/>
                <w:szCs w:val="24"/>
              </w:rPr>
              <w:t>60</w:t>
            </w:r>
          </w:p>
        </w:tc>
        <w:tc>
          <w:tcPr>
            <w:tcW w:w="589" w:type="dxa"/>
            <w:tcBorders>
              <w:top w:val="single" w:sz="8" w:space="0" w:color="auto"/>
              <w:left w:val="nil"/>
              <w:bottom w:val="single" w:sz="8" w:space="0" w:color="auto"/>
              <w:right w:val="single" w:sz="4" w:space="0" w:color="auto"/>
            </w:tcBorders>
            <w:shd w:val="clear" w:color="000000" w:fill="FFFF99"/>
            <w:noWrap/>
            <w:hideMark/>
          </w:tcPr>
          <w:p w:rsidR="002262C1" w:rsidRPr="00AD1F42" w:rsidRDefault="002262C1" w:rsidP="003A064E">
            <w:pPr>
              <w:jc w:val="right"/>
              <w:rPr>
                <w:rFonts w:eastAsia="Times New Roman" w:cs="Times New Roman"/>
                <w:b/>
                <w:bCs/>
                <w:szCs w:val="24"/>
              </w:rPr>
            </w:pPr>
            <w:r w:rsidRPr="00AD1F42">
              <w:rPr>
                <w:rFonts w:eastAsia="Times New Roman" w:cs="Times New Roman"/>
                <w:b/>
                <w:bCs/>
                <w:szCs w:val="24"/>
              </w:rPr>
              <w:t> </w:t>
            </w:r>
          </w:p>
        </w:tc>
        <w:tc>
          <w:tcPr>
            <w:tcW w:w="466" w:type="dxa"/>
            <w:tcBorders>
              <w:top w:val="single" w:sz="8" w:space="0" w:color="auto"/>
              <w:left w:val="nil"/>
              <w:bottom w:val="single" w:sz="8" w:space="0" w:color="auto"/>
              <w:right w:val="single" w:sz="4" w:space="0" w:color="auto"/>
            </w:tcBorders>
            <w:shd w:val="clear" w:color="000000" w:fill="FFFF99"/>
            <w:noWrap/>
            <w:hideMark/>
          </w:tcPr>
          <w:p w:rsidR="002262C1" w:rsidRPr="00AD1F42" w:rsidRDefault="002262C1" w:rsidP="003A064E">
            <w:pPr>
              <w:jc w:val="right"/>
              <w:rPr>
                <w:rFonts w:eastAsia="Times New Roman" w:cs="Times New Roman"/>
                <w:b/>
                <w:bCs/>
                <w:szCs w:val="24"/>
              </w:rPr>
            </w:pPr>
            <w:r w:rsidRPr="00AD1F42">
              <w:rPr>
                <w:rFonts w:eastAsia="Times New Roman" w:cs="Times New Roman"/>
                <w:b/>
                <w:bCs/>
                <w:szCs w:val="24"/>
              </w:rPr>
              <w:t> </w:t>
            </w:r>
          </w:p>
        </w:tc>
        <w:tc>
          <w:tcPr>
            <w:tcW w:w="591" w:type="dxa"/>
            <w:tcBorders>
              <w:top w:val="single" w:sz="8" w:space="0" w:color="auto"/>
              <w:left w:val="nil"/>
              <w:bottom w:val="single" w:sz="8" w:space="0" w:color="auto"/>
              <w:right w:val="single" w:sz="4" w:space="0" w:color="auto"/>
            </w:tcBorders>
            <w:shd w:val="clear" w:color="000000" w:fill="FFFF99"/>
            <w:noWrap/>
            <w:hideMark/>
          </w:tcPr>
          <w:p w:rsidR="002262C1" w:rsidRPr="00AD1F42" w:rsidRDefault="002262C1" w:rsidP="003A064E">
            <w:pPr>
              <w:rPr>
                <w:rFonts w:eastAsia="Times New Roman" w:cs="Times New Roman"/>
                <w:b/>
                <w:bCs/>
                <w:szCs w:val="24"/>
              </w:rPr>
            </w:pPr>
            <w:r w:rsidRPr="00AD1F42">
              <w:rPr>
                <w:rFonts w:eastAsia="Times New Roman" w:cs="Times New Roman"/>
                <w:b/>
                <w:bCs/>
                <w:szCs w:val="24"/>
              </w:rPr>
              <w:t> </w:t>
            </w:r>
          </w:p>
        </w:tc>
        <w:tc>
          <w:tcPr>
            <w:tcW w:w="815" w:type="dxa"/>
            <w:tcBorders>
              <w:top w:val="single" w:sz="8" w:space="0" w:color="auto"/>
              <w:left w:val="nil"/>
              <w:bottom w:val="single" w:sz="8" w:space="0" w:color="auto"/>
              <w:right w:val="single" w:sz="8" w:space="0" w:color="auto"/>
            </w:tcBorders>
            <w:shd w:val="clear" w:color="000000" w:fill="FFFF99"/>
            <w:noWrap/>
            <w:hideMark/>
          </w:tcPr>
          <w:p w:rsidR="002262C1" w:rsidRPr="00AD1F42" w:rsidRDefault="002262C1" w:rsidP="003A064E">
            <w:pPr>
              <w:jc w:val="right"/>
              <w:rPr>
                <w:rFonts w:eastAsia="Times New Roman" w:cs="Times New Roman"/>
                <w:b/>
                <w:bCs/>
                <w:szCs w:val="24"/>
              </w:rPr>
            </w:pPr>
            <w:r w:rsidRPr="00AD1F42">
              <w:rPr>
                <w:rFonts w:eastAsia="Times New Roman" w:cs="Times New Roman"/>
                <w:b/>
                <w:bCs/>
                <w:szCs w:val="24"/>
              </w:rPr>
              <w:t>120</w:t>
            </w:r>
          </w:p>
        </w:tc>
      </w:tr>
      <w:tr w:rsidR="002262C1" w:rsidRPr="00AD1F42" w:rsidTr="003A064E">
        <w:trPr>
          <w:trHeight w:val="763"/>
        </w:trPr>
        <w:tc>
          <w:tcPr>
            <w:tcW w:w="9848" w:type="dxa"/>
            <w:gridSpan w:val="10"/>
            <w:tcBorders>
              <w:top w:val="single" w:sz="8" w:space="0" w:color="auto"/>
              <w:left w:val="single" w:sz="8" w:space="0" w:color="auto"/>
              <w:bottom w:val="single" w:sz="8" w:space="0" w:color="auto"/>
              <w:right w:val="single" w:sz="8" w:space="0" w:color="auto"/>
            </w:tcBorders>
            <w:shd w:val="clear" w:color="auto" w:fill="CCFFCC"/>
          </w:tcPr>
          <w:p w:rsidR="002262C1" w:rsidRDefault="002262C1" w:rsidP="003A064E">
            <w:pPr>
              <w:jc w:val="center"/>
              <w:rPr>
                <w:rFonts w:eastAsia="Times New Roman" w:cs="Times New Roman"/>
                <w:b/>
                <w:bCs/>
                <w:szCs w:val="24"/>
              </w:rPr>
            </w:pPr>
          </w:p>
          <w:p w:rsidR="002262C1" w:rsidRPr="00AD1F42" w:rsidRDefault="002262C1" w:rsidP="003A064E">
            <w:pPr>
              <w:jc w:val="center"/>
              <w:rPr>
                <w:rFonts w:eastAsia="Times New Roman" w:cs="Times New Roman"/>
                <w:b/>
                <w:bCs/>
                <w:szCs w:val="24"/>
              </w:rPr>
            </w:pPr>
            <w:r>
              <w:rPr>
                <w:rFonts w:eastAsia="Times New Roman" w:cs="Times New Roman"/>
                <w:b/>
                <w:bCs/>
                <w:szCs w:val="24"/>
              </w:rPr>
              <w:t xml:space="preserve">ІІІ. </w:t>
            </w:r>
            <w:r w:rsidRPr="00AD1F42">
              <w:rPr>
                <w:rFonts w:eastAsia="Times New Roman" w:cs="Times New Roman"/>
                <w:b/>
                <w:bCs/>
                <w:szCs w:val="24"/>
              </w:rPr>
              <w:t>ФАКУЛТАТИВНИ ДИСЦИПЛИНИ</w:t>
            </w:r>
          </w:p>
        </w:tc>
      </w:tr>
      <w:tr w:rsidR="002262C1" w:rsidRPr="00330879" w:rsidTr="003A064E">
        <w:trPr>
          <w:trHeight w:val="585"/>
        </w:trPr>
        <w:tc>
          <w:tcPr>
            <w:tcW w:w="9848" w:type="dxa"/>
            <w:gridSpan w:val="10"/>
            <w:tcBorders>
              <w:top w:val="single" w:sz="8" w:space="0" w:color="auto"/>
              <w:left w:val="single" w:sz="8" w:space="0" w:color="auto"/>
              <w:bottom w:val="single" w:sz="8" w:space="0" w:color="auto"/>
              <w:right w:val="single" w:sz="8" w:space="0" w:color="auto"/>
            </w:tcBorders>
            <w:shd w:val="clear" w:color="auto" w:fill="FFFFFF" w:themeFill="background1"/>
          </w:tcPr>
          <w:p w:rsidR="002262C1" w:rsidRPr="002262C1" w:rsidRDefault="002262C1" w:rsidP="003A064E">
            <w:pPr>
              <w:jc w:val="both"/>
              <w:rPr>
                <w:rFonts w:eastAsia="Times New Roman" w:cs="Times New Roman"/>
                <w:b/>
                <w:bCs/>
                <w:szCs w:val="24"/>
                <w:lang w:val="ru-RU"/>
              </w:rPr>
            </w:pPr>
            <w:r w:rsidRPr="002262C1">
              <w:rPr>
                <w:rFonts w:eastAsia="Times New Roman" w:cs="Times New Roman"/>
                <w:bCs/>
                <w:szCs w:val="24"/>
                <w:lang w:val="ru-RU"/>
              </w:rPr>
              <w:t>Изборът и обучението на факултативни дисциплини се извършва при</w:t>
            </w:r>
            <w:r w:rsidRPr="002262C1">
              <w:rPr>
                <w:rFonts w:eastAsia="Times New Roman" w:cs="Times New Roman"/>
                <w:b/>
                <w:bCs/>
                <w:szCs w:val="24"/>
                <w:lang w:val="ru-RU"/>
              </w:rPr>
              <w:t xml:space="preserve"> </w:t>
            </w:r>
            <w:r w:rsidRPr="002262C1">
              <w:rPr>
                <w:rFonts w:eastAsia="Times New Roman" w:cs="Times New Roman"/>
                <w:bCs/>
                <w:szCs w:val="24"/>
                <w:lang w:val="ru-RU"/>
              </w:rPr>
              <w:t xml:space="preserve">спазването на изискванията на чл. 41, ал. 1 от ЗВО, чл. 2, ал. 5 и 6 от Наредбата за държавните изисквания за придобиване на висше образование на образователно-квалификационна степен „бакалавър“, „магистър“ и „специалист“, чл. 9, т. 6, чл. 38, ал. 5 от ПОД и сборник с указания за оптимизиране на учебния процес на вътрешната система за осигуряване и оценяване на качеството на образованието. Общият хорариум аудиторна заетост от изучаваните факултативни дисциплини е до </w:t>
            </w:r>
            <w:r w:rsidRPr="008310B6">
              <w:rPr>
                <w:rFonts w:eastAsia="Times New Roman" w:cs="Times New Roman"/>
                <w:bCs/>
                <w:szCs w:val="24"/>
                <w:lang w:val="ru-RU"/>
              </w:rPr>
              <w:t>(</w:t>
            </w:r>
            <w:r w:rsidRPr="002262C1">
              <w:rPr>
                <w:rFonts w:eastAsia="Times New Roman" w:cs="Times New Roman"/>
                <w:bCs/>
                <w:szCs w:val="24"/>
                <w:lang w:val="ru-RU"/>
              </w:rPr>
              <w:t>по решение на Факултетен съвет</w:t>
            </w:r>
            <w:r w:rsidRPr="008310B6">
              <w:rPr>
                <w:rFonts w:eastAsia="Times New Roman" w:cs="Times New Roman"/>
                <w:bCs/>
                <w:szCs w:val="24"/>
                <w:lang w:val="ru-RU"/>
              </w:rPr>
              <w:t>)</w:t>
            </w:r>
            <w:r w:rsidRPr="002262C1">
              <w:rPr>
                <w:rFonts w:eastAsia="Times New Roman" w:cs="Times New Roman"/>
                <w:bCs/>
                <w:szCs w:val="24"/>
                <w:lang w:val="ru-RU"/>
              </w:rPr>
              <w:t xml:space="preserve"> 10 % от общия хорариум </w:t>
            </w:r>
            <w:r w:rsidRPr="002262C1">
              <w:rPr>
                <w:rFonts w:eastAsia="Times New Roman" w:cs="Times New Roman"/>
                <w:bCs/>
                <w:szCs w:val="24"/>
                <w:lang w:val="ru-RU"/>
              </w:rPr>
              <w:lastRenderedPageBreak/>
              <w:t>на аудиторната заетост на специалността, по която се обучава студентът.</w:t>
            </w:r>
          </w:p>
        </w:tc>
      </w:tr>
    </w:tbl>
    <w:p w:rsidR="002262C1" w:rsidRPr="002262C1" w:rsidRDefault="002262C1" w:rsidP="002262C1">
      <w:pPr>
        <w:jc w:val="center"/>
        <w:rPr>
          <w:rFonts w:eastAsia="Times New Roman" w:cs="Times New Roman"/>
          <w:b/>
          <w:bCs/>
          <w:sz w:val="28"/>
          <w:szCs w:val="28"/>
          <w:lang w:val="ru-RU"/>
        </w:rPr>
      </w:pPr>
    </w:p>
    <w:p w:rsidR="002262C1" w:rsidRDefault="002262C1" w:rsidP="002262C1">
      <w:pPr>
        <w:ind w:firstLine="708"/>
        <w:rPr>
          <w:lang w:val="ru-RU"/>
        </w:rPr>
      </w:pPr>
      <w:r>
        <w:rPr>
          <w:rFonts w:eastAsia="Times New Roman" w:cs="Times New Roman"/>
          <w:b/>
          <w:bCs/>
          <w:szCs w:val="24"/>
          <w:lang w:val="ru-RU"/>
        </w:rPr>
        <w:t xml:space="preserve"> </w:t>
      </w:r>
      <w:r w:rsidRPr="00E13422">
        <w:rPr>
          <w:lang w:val="ru-RU"/>
        </w:rPr>
        <w:t xml:space="preserve">Обучението се осъществява в рамките на </w:t>
      </w:r>
      <w:r w:rsidRPr="00AD7F75">
        <w:rPr>
          <w:b/>
          <w:lang w:val="ru-RU"/>
        </w:rPr>
        <w:t>Философски факултет</w:t>
      </w:r>
      <w:r>
        <w:rPr>
          <w:lang w:val="ru-RU"/>
        </w:rPr>
        <w:t>.</w:t>
      </w:r>
      <w:r w:rsidRPr="00E13422">
        <w:rPr>
          <w:lang w:val="ru-RU"/>
        </w:rPr>
        <w:t xml:space="preserve"> </w:t>
      </w:r>
    </w:p>
    <w:p w:rsidR="002262C1" w:rsidRPr="00E13422" w:rsidRDefault="002262C1" w:rsidP="002262C1">
      <w:pPr>
        <w:ind w:firstLine="708"/>
        <w:rPr>
          <w:lang w:val="ru-RU"/>
        </w:rPr>
      </w:pPr>
    </w:p>
    <w:p w:rsidR="002262C1" w:rsidRDefault="002262C1" w:rsidP="002262C1">
      <w:pPr>
        <w:ind w:firstLine="708"/>
        <w:rPr>
          <w:lang w:val="ru-RU"/>
        </w:rPr>
      </w:pPr>
      <w:r w:rsidRPr="00E13422">
        <w:rPr>
          <w:b/>
          <w:lang w:val="ru-RU"/>
        </w:rPr>
        <w:t>Декан:</w:t>
      </w:r>
      <w:r w:rsidRPr="00E13422">
        <w:rPr>
          <w:lang w:val="ru-RU"/>
        </w:rPr>
        <w:t xml:space="preserve"> Проф. д-р Борис Манов </w:t>
      </w:r>
    </w:p>
    <w:p w:rsidR="002262C1" w:rsidRPr="00E13422" w:rsidRDefault="002262C1" w:rsidP="002262C1">
      <w:pPr>
        <w:ind w:firstLine="708"/>
        <w:rPr>
          <w:lang w:val="ru-RU"/>
        </w:rPr>
      </w:pPr>
    </w:p>
    <w:p w:rsidR="002262C1" w:rsidRPr="00E13422" w:rsidRDefault="002262C1" w:rsidP="002262C1">
      <w:pPr>
        <w:ind w:firstLine="708"/>
        <w:rPr>
          <w:lang w:val="ru-RU"/>
        </w:rPr>
      </w:pPr>
      <w:r w:rsidRPr="00D24BD9">
        <w:rPr>
          <w:b/>
          <w:lang w:val="ru-RU"/>
        </w:rPr>
        <w:t>Ръководител на катедра “Философски и политически науки”</w:t>
      </w:r>
      <w:r>
        <w:rPr>
          <w:lang w:val="ru-RU"/>
        </w:rPr>
        <w:t>:</w:t>
      </w:r>
      <w:r w:rsidRPr="00E13422">
        <w:rPr>
          <w:lang w:val="ru-RU"/>
        </w:rPr>
        <w:t xml:space="preserve"> Проф. д-р Борис Манов.</w:t>
      </w:r>
    </w:p>
    <w:p w:rsidR="00C76D32" w:rsidRPr="002262C1" w:rsidRDefault="00C76D32" w:rsidP="00716FB6">
      <w:pPr>
        <w:jc w:val="center"/>
        <w:rPr>
          <w:b/>
          <w:lang w:val="ru-RU"/>
        </w:rPr>
      </w:pPr>
    </w:p>
    <w:p w:rsidR="00BE53C2" w:rsidRPr="00BE53C2" w:rsidRDefault="00BE53C2" w:rsidP="00716FB6">
      <w:pPr>
        <w:jc w:val="center"/>
        <w:rPr>
          <w:b/>
          <w:lang w:val="bg-BG"/>
        </w:rPr>
      </w:pPr>
    </w:p>
    <w:p w:rsidR="00985FEA" w:rsidRPr="00D218AE" w:rsidRDefault="002325A8" w:rsidP="00716FB6">
      <w:pPr>
        <w:jc w:val="center"/>
        <w:rPr>
          <w:b/>
          <w:lang w:val="bg-BG"/>
        </w:rPr>
      </w:pPr>
      <w:r w:rsidRPr="00D218AE">
        <w:rPr>
          <w:b/>
          <w:lang w:val="bg-BG"/>
        </w:rPr>
        <w:t>ЗАДЪЛЖИТЕЛНИ ДИСЦИПЛИНИ</w:t>
      </w:r>
    </w:p>
    <w:p w:rsidR="002325A8" w:rsidRPr="00D218AE" w:rsidRDefault="002325A8" w:rsidP="00716FB6">
      <w:pPr>
        <w:rPr>
          <w:b/>
          <w:lang w:val="bg-BG"/>
        </w:rPr>
      </w:pPr>
    </w:p>
    <w:p w:rsidR="00A930ED" w:rsidRPr="00D218AE" w:rsidRDefault="002325A8" w:rsidP="00716FB6">
      <w:pPr>
        <w:jc w:val="center"/>
        <w:rPr>
          <w:b/>
          <w:lang w:val="bg-BG"/>
        </w:rPr>
      </w:pPr>
      <w:r w:rsidRPr="00D218AE">
        <w:rPr>
          <w:b/>
          <w:lang w:val="bg-BG"/>
        </w:rPr>
        <w:t>ИСТОРИЯ НА ЕВРОПЕЙСКАТА КУЛТУРА</w:t>
      </w:r>
    </w:p>
    <w:p w:rsidR="00C71B23" w:rsidRPr="00D218AE" w:rsidRDefault="00C71B23" w:rsidP="00716FB6">
      <w:pPr>
        <w:jc w:val="center"/>
        <w:rPr>
          <w:b/>
          <w:szCs w:val="24"/>
          <w:lang w:val="bg-BG"/>
        </w:rPr>
      </w:pPr>
    </w:p>
    <w:p w:rsidR="00716FB6" w:rsidRDefault="00A930ED" w:rsidP="00716FB6">
      <w:pPr>
        <w:rPr>
          <w:szCs w:val="24"/>
          <w:lang w:val="bg-BG"/>
        </w:rPr>
      </w:pPr>
      <w:r w:rsidRPr="00D218AE">
        <w:rPr>
          <w:b/>
          <w:szCs w:val="24"/>
          <w:lang w:val="bg-BG"/>
        </w:rPr>
        <w:t>ECTS кредита</w:t>
      </w:r>
      <w:r w:rsidRPr="00D218AE">
        <w:rPr>
          <w:szCs w:val="24"/>
          <w:lang w:val="bg-BG"/>
        </w:rPr>
        <w:t xml:space="preserve">: </w:t>
      </w:r>
      <w:r w:rsidR="008B3AB6" w:rsidRPr="00D218AE">
        <w:rPr>
          <w:szCs w:val="24"/>
          <w:lang w:val="bg-BG"/>
        </w:rPr>
        <w:t>5</w:t>
      </w:r>
      <w:r w:rsidRPr="00D218AE">
        <w:rPr>
          <w:b/>
          <w:szCs w:val="24"/>
          <w:lang w:val="bg-BG"/>
        </w:rPr>
        <w:t xml:space="preserve"> </w:t>
      </w:r>
      <w:r w:rsidRPr="00D218AE">
        <w:rPr>
          <w:szCs w:val="24"/>
          <w:lang w:val="bg-BG"/>
        </w:rPr>
        <w:t xml:space="preserve">        </w:t>
      </w:r>
    </w:p>
    <w:p w:rsidR="00716FB6" w:rsidRPr="00D218AE" w:rsidRDefault="00716FB6" w:rsidP="00716FB6">
      <w:pPr>
        <w:rPr>
          <w:b/>
          <w:szCs w:val="24"/>
          <w:lang w:val="bg-BG"/>
        </w:rPr>
      </w:pPr>
      <w:r w:rsidRPr="00D218AE">
        <w:rPr>
          <w:b/>
          <w:szCs w:val="24"/>
          <w:lang w:val="bg-BG"/>
        </w:rPr>
        <w:t xml:space="preserve">Статут на дисциплината: </w:t>
      </w:r>
      <w:r w:rsidRPr="00D218AE">
        <w:rPr>
          <w:szCs w:val="24"/>
          <w:lang w:val="bg-BG"/>
        </w:rPr>
        <w:t>задължителна</w:t>
      </w:r>
    </w:p>
    <w:p w:rsidR="00A930ED" w:rsidRPr="00D218AE" w:rsidRDefault="00A930ED" w:rsidP="00716FB6">
      <w:pPr>
        <w:rPr>
          <w:szCs w:val="24"/>
          <w:lang w:val="bg-BG"/>
        </w:rPr>
      </w:pPr>
      <w:r w:rsidRPr="00D218AE">
        <w:rPr>
          <w:b/>
          <w:szCs w:val="24"/>
          <w:lang w:val="bg-BG"/>
        </w:rPr>
        <w:t>Форма на проверка на знанията</w:t>
      </w:r>
      <w:r w:rsidRPr="00D218AE">
        <w:rPr>
          <w:szCs w:val="24"/>
          <w:lang w:val="bg-BG"/>
        </w:rPr>
        <w:t xml:space="preserve">: писмен изпит     </w:t>
      </w:r>
    </w:p>
    <w:p w:rsidR="00A930ED" w:rsidRPr="00D218AE" w:rsidRDefault="00A930ED" w:rsidP="00716FB6">
      <w:pPr>
        <w:rPr>
          <w:b/>
          <w:szCs w:val="24"/>
          <w:lang w:val="bg-BG"/>
        </w:rPr>
      </w:pPr>
      <w:r w:rsidRPr="00D218AE">
        <w:rPr>
          <w:b/>
          <w:szCs w:val="24"/>
          <w:lang w:val="bg-BG"/>
        </w:rPr>
        <w:t>Семестър: І</w:t>
      </w:r>
    </w:p>
    <w:p w:rsidR="00A930ED" w:rsidRPr="00D218AE" w:rsidRDefault="00A930ED" w:rsidP="00716FB6">
      <w:pPr>
        <w:rPr>
          <w:szCs w:val="24"/>
          <w:lang w:val="bg-BG"/>
        </w:rPr>
      </w:pPr>
      <w:r w:rsidRPr="00D218AE">
        <w:rPr>
          <w:b/>
          <w:szCs w:val="24"/>
          <w:lang w:val="bg-BG"/>
        </w:rPr>
        <w:t>Седмичен хорариум:</w:t>
      </w:r>
      <w:r w:rsidRPr="00D218AE">
        <w:rPr>
          <w:szCs w:val="24"/>
          <w:lang w:val="bg-BG"/>
        </w:rPr>
        <w:t xml:space="preserve"> 2 л </w:t>
      </w:r>
    </w:p>
    <w:p w:rsidR="00A930ED" w:rsidRPr="00D218AE" w:rsidRDefault="00A930ED" w:rsidP="00716FB6">
      <w:pPr>
        <w:rPr>
          <w:szCs w:val="24"/>
          <w:lang w:val="bg-BG"/>
        </w:rPr>
      </w:pPr>
      <w:r w:rsidRPr="00D218AE">
        <w:rPr>
          <w:b/>
          <w:szCs w:val="24"/>
          <w:lang w:val="bg-BG"/>
        </w:rPr>
        <w:t>Методическо ръководство</w:t>
      </w:r>
      <w:r w:rsidRPr="00D218AE">
        <w:rPr>
          <w:szCs w:val="24"/>
          <w:lang w:val="bg-BG"/>
        </w:rPr>
        <w:t>: Катедра „Философски и политически науки”, Философски факултет</w:t>
      </w:r>
    </w:p>
    <w:p w:rsidR="00A930ED" w:rsidRPr="00D218AE" w:rsidRDefault="00A930ED" w:rsidP="00716FB6">
      <w:pPr>
        <w:rPr>
          <w:szCs w:val="24"/>
          <w:lang w:val="bg-BG"/>
        </w:rPr>
      </w:pPr>
      <w:r w:rsidRPr="00D218AE">
        <w:rPr>
          <w:b/>
          <w:szCs w:val="24"/>
          <w:lang w:val="bg-BG"/>
        </w:rPr>
        <w:t xml:space="preserve">Лектор: </w:t>
      </w:r>
      <w:r w:rsidRPr="00D218AE">
        <w:rPr>
          <w:szCs w:val="24"/>
          <w:lang w:val="bg-BG"/>
        </w:rPr>
        <w:t xml:space="preserve">Доц. д-р Камен Лозев </w:t>
      </w:r>
      <w:r w:rsidRPr="00D218AE">
        <w:rPr>
          <w:szCs w:val="24"/>
          <w:lang w:val="bg-BG"/>
        </w:rPr>
        <w:br/>
      </w:r>
      <w:r w:rsidRPr="00D218AE">
        <w:rPr>
          <w:b/>
          <w:szCs w:val="24"/>
          <w:lang w:val="bg-BG"/>
        </w:rPr>
        <w:t>Е-mail</w:t>
      </w:r>
      <w:r w:rsidRPr="00D218AE">
        <w:rPr>
          <w:szCs w:val="24"/>
          <w:lang w:val="bg-BG"/>
        </w:rPr>
        <w:t xml:space="preserve">: </w:t>
      </w:r>
      <w:r w:rsidR="00C71B23" w:rsidRPr="00D218AE">
        <w:rPr>
          <w:szCs w:val="24"/>
          <w:lang w:val="bg-BG"/>
        </w:rPr>
        <w:t>mkicheva</w:t>
      </w:r>
      <w:r w:rsidRPr="00D218AE">
        <w:rPr>
          <w:szCs w:val="24"/>
          <w:lang w:val="bg-BG"/>
        </w:rPr>
        <w:t>@swu.bg</w:t>
      </w:r>
    </w:p>
    <w:p w:rsidR="00A930ED" w:rsidRPr="00D218AE" w:rsidRDefault="00A930ED" w:rsidP="00716FB6">
      <w:pPr>
        <w:rPr>
          <w:szCs w:val="24"/>
          <w:lang w:val="bg-BG"/>
        </w:rPr>
      </w:pPr>
      <w:r w:rsidRPr="00D218AE">
        <w:rPr>
          <w:b/>
          <w:szCs w:val="24"/>
          <w:lang w:val="bg-BG"/>
        </w:rPr>
        <w:t xml:space="preserve">Анотация: </w:t>
      </w:r>
      <w:r w:rsidRPr="00D218AE">
        <w:rPr>
          <w:szCs w:val="24"/>
          <w:lang w:val="bg-BG"/>
        </w:rPr>
        <w:t xml:space="preserve">Учебната дисциплина „История на европейската култура” разглежда някои от основните измерения на културата на античното Средиземноморие, които са в основата на съвременната европейска идентичност, както и някои от осевите линии в европейската култура – християнството, Ренесанса, Реформацията и Просвещението. Особен акцент в курса получават последните два века и половина в европейската културна история – от индустриалната революция и раждането на нациите до налагането на тоталитарните режими и кризата на парадигмата на модерността. </w:t>
      </w:r>
    </w:p>
    <w:p w:rsidR="004731B4" w:rsidRPr="00D218AE" w:rsidRDefault="00A930ED" w:rsidP="00716FB6">
      <w:pPr>
        <w:rPr>
          <w:szCs w:val="24"/>
          <w:lang w:val="bg-BG"/>
        </w:rPr>
      </w:pPr>
      <w:r w:rsidRPr="00D218AE">
        <w:rPr>
          <w:b/>
          <w:szCs w:val="24"/>
          <w:lang w:val="bg-BG"/>
        </w:rPr>
        <w:t>Съдържание на учебната дисциплина</w:t>
      </w:r>
      <w:r w:rsidRPr="00D218AE">
        <w:rPr>
          <w:szCs w:val="24"/>
          <w:lang w:val="bg-BG"/>
        </w:rPr>
        <w:t xml:space="preserve">: </w:t>
      </w:r>
      <w:r w:rsidR="004731B4" w:rsidRPr="00D218AE">
        <w:rPr>
          <w:szCs w:val="24"/>
          <w:lang w:val="bg-BG"/>
        </w:rPr>
        <w:t>Боговете и хората. Полисът и „Другите”.</w:t>
      </w:r>
    </w:p>
    <w:p w:rsidR="004731B4" w:rsidRPr="00D218AE" w:rsidRDefault="004731B4" w:rsidP="00716FB6">
      <w:pPr>
        <w:rPr>
          <w:szCs w:val="24"/>
          <w:lang w:val="bg-BG"/>
        </w:rPr>
      </w:pPr>
      <w:r w:rsidRPr="00D218AE">
        <w:rPr>
          <w:szCs w:val="24"/>
          <w:lang w:val="bg-BG"/>
        </w:rPr>
        <w:t>Римското право</w:t>
      </w:r>
      <w:r w:rsidR="000A64CF" w:rsidRPr="00D218AE">
        <w:rPr>
          <w:szCs w:val="24"/>
          <w:lang w:val="bg-BG"/>
        </w:rPr>
        <w:t>: последиците за Европа</w:t>
      </w:r>
      <w:r w:rsidRPr="00D218AE">
        <w:rPr>
          <w:szCs w:val="24"/>
          <w:lang w:val="bg-BG"/>
        </w:rPr>
        <w:t>. Възходът на. Византийската култура – характерни черти. Италианският ренесанс</w:t>
      </w:r>
      <w:r w:rsidR="000A64CF" w:rsidRPr="00D218AE">
        <w:rPr>
          <w:szCs w:val="24"/>
          <w:lang w:val="bg-BG"/>
        </w:rPr>
        <w:t xml:space="preserve"> и хуманизмът</w:t>
      </w:r>
      <w:r w:rsidRPr="00D218AE">
        <w:rPr>
          <w:szCs w:val="24"/>
          <w:lang w:val="bg-BG"/>
        </w:rPr>
        <w:t>. Реформацията и Контрареформацията. Просвещението и Великата френска революция. Индустриалната</w:t>
      </w:r>
      <w:r w:rsidR="004562CF" w:rsidRPr="00D218AE">
        <w:rPr>
          <w:szCs w:val="24"/>
          <w:lang w:val="bg-BG"/>
        </w:rPr>
        <w:t xml:space="preserve"> революция</w:t>
      </w:r>
      <w:r w:rsidRPr="00D218AE">
        <w:rPr>
          <w:szCs w:val="24"/>
          <w:lang w:val="bg-BG"/>
        </w:rPr>
        <w:t>. XIXв.: интелектуалната ситуация в Европа. Първата световна война – културните последици. Културната митология на тоталитарните режими. 1968 – ма. Масовата култура, субкултурата и контракултурата в съвременна Европа. Еволюцията на публичността</w:t>
      </w:r>
      <w:r w:rsidR="001A3432" w:rsidRPr="00D218AE">
        <w:rPr>
          <w:szCs w:val="24"/>
          <w:lang w:val="bg-BG"/>
        </w:rPr>
        <w:t>.</w:t>
      </w:r>
      <w:r w:rsidRPr="00D218AE">
        <w:rPr>
          <w:szCs w:val="24"/>
          <w:lang w:val="bg-BG"/>
        </w:rPr>
        <w:t xml:space="preserve"> </w:t>
      </w:r>
    </w:p>
    <w:p w:rsidR="009D480E" w:rsidRPr="00D218AE" w:rsidRDefault="009D480E" w:rsidP="00716FB6">
      <w:pPr>
        <w:pStyle w:val="ListParagraph"/>
        <w:spacing w:after="0" w:line="240" w:lineRule="auto"/>
        <w:ind w:left="360"/>
        <w:jc w:val="both"/>
        <w:rPr>
          <w:sz w:val="24"/>
          <w:szCs w:val="24"/>
        </w:rPr>
      </w:pPr>
    </w:p>
    <w:p w:rsidR="00716FB6" w:rsidRDefault="002325A8" w:rsidP="00480A02">
      <w:pPr>
        <w:jc w:val="center"/>
        <w:rPr>
          <w:lang w:val="bg-BG"/>
        </w:rPr>
      </w:pPr>
      <w:r w:rsidRPr="00D218AE">
        <w:rPr>
          <w:b/>
          <w:lang w:val="bg-BG"/>
        </w:rPr>
        <w:t>ЗДРАВНА ПОЛИТИКА НА ЕС</w:t>
      </w:r>
    </w:p>
    <w:p w:rsidR="00716FB6" w:rsidRPr="003C63D4" w:rsidRDefault="00716FB6" w:rsidP="00716FB6">
      <w:pPr>
        <w:autoSpaceDE w:val="0"/>
        <w:autoSpaceDN w:val="0"/>
        <w:adjustRightInd w:val="0"/>
        <w:jc w:val="center"/>
        <w:rPr>
          <w:b/>
          <w:bCs/>
          <w:sz w:val="28"/>
          <w:szCs w:val="28"/>
          <w:lang w:val="bg-BG"/>
        </w:rPr>
      </w:pPr>
    </w:p>
    <w:p w:rsidR="00716FB6" w:rsidRDefault="00716FB6" w:rsidP="00716FB6">
      <w:pPr>
        <w:autoSpaceDE w:val="0"/>
        <w:autoSpaceDN w:val="0"/>
        <w:adjustRightInd w:val="0"/>
        <w:rPr>
          <w:lang w:val="ru-RU"/>
        </w:rPr>
      </w:pPr>
      <w:r w:rsidRPr="00BC2662">
        <w:rPr>
          <w:b/>
          <w:bCs/>
        </w:rPr>
        <w:t>ECTS</w:t>
      </w:r>
      <w:r w:rsidRPr="00BC2662">
        <w:rPr>
          <w:b/>
          <w:bCs/>
          <w:lang w:val="ru-RU"/>
        </w:rPr>
        <w:t xml:space="preserve"> кредити: </w:t>
      </w:r>
      <w:r w:rsidRPr="00BC2662">
        <w:rPr>
          <w:lang w:val="ru-RU"/>
        </w:rPr>
        <w:t xml:space="preserve"> </w:t>
      </w:r>
      <w:r>
        <w:rPr>
          <w:lang w:val="ru-RU"/>
        </w:rPr>
        <w:t>5</w:t>
      </w:r>
      <w:r w:rsidRPr="00BC2662">
        <w:rPr>
          <w:lang w:val="ru-RU"/>
        </w:rPr>
        <w:tab/>
      </w:r>
    </w:p>
    <w:p w:rsidR="00716FB6" w:rsidRPr="00D218AE" w:rsidRDefault="00716FB6" w:rsidP="00716FB6">
      <w:pPr>
        <w:rPr>
          <w:b/>
          <w:szCs w:val="24"/>
          <w:lang w:val="bg-BG"/>
        </w:rPr>
      </w:pPr>
      <w:r w:rsidRPr="00D218AE">
        <w:rPr>
          <w:b/>
          <w:szCs w:val="24"/>
          <w:lang w:val="bg-BG"/>
        </w:rPr>
        <w:t xml:space="preserve">Статут на дисциплината: </w:t>
      </w:r>
      <w:r w:rsidRPr="00D218AE">
        <w:rPr>
          <w:szCs w:val="24"/>
          <w:lang w:val="bg-BG"/>
        </w:rPr>
        <w:t>задължителна</w:t>
      </w:r>
    </w:p>
    <w:p w:rsidR="00716FB6" w:rsidRPr="00BC2662" w:rsidRDefault="00716FB6" w:rsidP="00716FB6">
      <w:pPr>
        <w:autoSpaceDE w:val="0"/>
        <w:autoSpaceDN w:val="0"/>
        <w:adjustRightInd w:val="0"/>
        <w:rPr>
          <w:lang w:val="bg-BG"/>
        </w:rPr>
      </w:pPr>
      <w:r w:rsidRPr="00BC2662">
        <w:rPr>
          <w:b/>
          <w:bCs/>
          <w:lang w:val="ru-RU"/>
        </w:rPr>
        <w:t>Седмичен хорариум:</w:t>
      </w:r>
      <w:r>
        <w:rPr>
          <w:b/>
          <w:bCs/>
          <w:lang w:val="ru-RU"/>
        </w:rPr>
        <w:t xml:space="preserve"> </w:t>
      </w:r>
      <w:r>
        <w:rPr>
          <w:lang w:val="bg-BG"/>
        </w:rPr>
        <w:t xml:space="preserve">2 </w:t>
      </w:r>
      <w:r w:rsidRPr="00BC2662">
        <w:rPr>
          <w:lang w:val="bg-BG"/>
        </w:rPr>
        <w:t xml:space="preserve">л, </w:t>
      </w:r>
      <w:r>
        <w:rPr>
          <w:lang w:val="bg-BG"/>
        </w:rPr>
        <w:t xml:space="preserve">1 </w:t>
      </w:r>
      <w:r w:rsidRPr="00BC2662">
        <w:rPr>
          <w:lang w:val="bg-BG"/>
        </w:rPr>
        <w:t>с</w:t>
      </w:r>
    </w:p>
    <w:p w:rsidR="00716FB6" w:rsidRPr="00BC2662" w:rsidRDefault="00716FB6" w:rsidP="00716FB6">
      <w:pPr>
        <w:autoSpaceDE w:val="0"/>
        <w:autoSpaceDN w:val="0"/>
        <w:adjustRightInd w:val="0"/>
        <w:rPr>
          <w:lang w:val="ru-RU"/>
        </w:rPr>
      </w:pPr>
      <w:r w:rsidRPr="00BC2662">
        <w:rPr>
          <w:b/>
          <w:bCs/>
          <w:lang w:val="ru-RU"/>
        </w:rPr>
        <w:t xml:space="preserve">Вид на изпита: </w:t>
      </w:r>
      <w:r w:rsidRPr="00BC2662">
        <w:rPr>
          <w:lang w:val="ru-RU"/>
        </w:rPr>
        <w:t xml:space="preserve">писмен </w:t>
      </w:r>
    </w:p>
    <w:p w:rsidR="00716FB6" w:rsidRPr="00C33B96" w:rsidRDefault="00716FB6" w:rsidP="00716FB6">
      <w:pPr>
        <w:autoSpaceDE w:val="0"/>
        <w:autoSpaceDN w:val="0"/>
        <w:adjustRightInd w:val="0"/>
        <w:rPr>
          <w:b/>
          <w:lang w:val="ru-RU"/>
        </w:rPr>
      </w:pPr>
      <w:r w:rsidRPr="00BC2662">
        <w:rPr>
          <w:b/>
          <w:lang w:val="bg-BG"/>
        </w:rPr>
        <w:lastRenderedPageBreak/>
        <w:t xml:space="preserve">Семестър: </w:t>
      </w:r>
      <w:r>
        <w:rPr>
          <w:b/>
        </w:rPr>
        <w:t>I</w:t>
      </w:r>
    </w:p>
    <w:p w:rsidR="00716FB6" w:rsidRPr="00D218AE" w:rsidRDefault="00716FB6" w:rsidP="00716FB6">
      <w:pPr>
        <w:rPr>
          <w:szCs w:val="24"/>
          <w:lang w:val="bg-BG"/>
        </w:rPr>
      </w:pPr>
      <w:r w:rsidRPr="00BC2662">
        <w:rPr>
          <w:b/>
          <w:bCs/>
          <w:lang w:val="ru-RU"/>
        </w:rPr>
        <w:t xml:space="preserve">Методическо ръководство: </w:t>
      </w:r>
      <w:r w:rsidRPr="00D218AE">
        <w:rPr>
          <w:szCs w:val="24"/>
          <w:lang w:val="bg-BG"/>
        </w:rPr>
        <w:t>Катедра „Философски и политически науки”, Философски факултет</w:t>
      </w:r>
    </w:p>
    <w:p w:rsidR="00716FB6" w:rsidRPr="00475E91" w:rsidRDefault="00716FB6" w:rsidP="00716FB6">
      <w:pPr>
        <w:autoSpaceDE w:val="0"/>
        <w:autoSpaceDN w:val="0"/>
        <w:adjustRightInd w:val="0"/>
        <w:rPr>
          <w:b/>
          <w:bCs/>
          <w:lang w:val="bg-BG"/>
        </w:rPr>
      </w:pPr>
      <w:r w:rsidRPr="00BC2662">
        <w:rPr>
          <w:b/>
          <w:bCs/>
          <w:lang w:val="ru-RU"/>
        </w:rPr>
        <w:t xml:space="preserve">Лектор: </w:t>
      </w:r>
      <w:r w:rsidRPr="00475E91">
        <w:rPr>
          <w:bCs/>
          <w:lang w:val="bg-BG"/>
        </w:rPr>
        <w:t>проф.</w:t>
      </w:r>
      <w:r w:rsidR="007960EF" w:rsidRPr="007960EF">
        <w:rPr>
          <w:bCs/>
          <w:lang w:val="ru-RU"/>
        </w:rPr>
        <w:t xml:space="preserve"> </w:t>
      </w:r>
      <w:r w:rsidRPr="00475E91">
        <w:rPr>
          <w:bCs/>
          <w:lang w:val="bg-BG"/>
        </w:rPr>
        <w:t>д-р Васка Станчева-</w:t>
      </w:r>
      <w:r>
        <w:rPr>
          <w:bCs/>
          <w:lang w:val="bg-BG"/>
        </w:rPr>
        <w:t>П</w:t>
      </w:r>
      <w:r w:rsidRPr="00475E91">
        <w:rPr>
          <w:bCs/>
          <w:lang w:val="bg-BG"/>
        </w:rPr>
        <w:t>опкостадинова</w:t>
      </w:r>
    </w:p>
    <w:p w:rsidR="00716FB6" w:rsidRPr="00475E91" w:rsidRDefault="00716FB6" w:rsidP="00716FB6">
      <w:pPr>
        <w:autoSpaceDE w:val="0"/>
        <w:autoSpaceDN w:val="0"/>
        <w:adjustRightInd w:val="0"/>
      </w:pPr>
      <w:r w:rsidRPr="00BC2662">
        <w:rPr>
          <w:b/>
        </w:rPr>
        <w:t>E</w:t>
      </w:r>
      <w:r w:rsidRPr="00C33B96">
        <w:rPr>
          <w:b/>
        </w:rPr>
        <w:t>-</w:t>
      </w:r>
      <w:r w:rsidRPr="00BC2662">
        <w:rPr>
          <w:b/>
        </w:rPr>
        <w:t>mail</w:t>
      </w:r>
      <w:r w:rsidRPr="00C33B96">
        <w:t xml:space="preserve">: </w:t>
      </w:r>
      <w:r>
        <w:t>v_stancheva@swu.bg</w:t>
      </w:r>
    </w:p>
    <w:p w:rsidR="00716FB6" w:rsidRPr="00C33B96" w:rsidRDefault="00716FB6" w:rsidP="00716FB6">
      <w:pPr>
        <w:autoSpaceDE w:val="0"/>
        <w:autoSpaceDN w:val="0"/>
        <w:adjustRightInd w:val="0"/>
        <w:rPr>
          <w:lang w:val="ru-RU" w:eastAsia="bg-BG"/>
        </w:rPr>
      </w:pPr>
      <w:r w:rsidRPr="00BC2662">
        <w:rPr>
          <w:b/>
          <w:bCs/>
          <w:lang w:val="ru-RU"/>
        </w:rPr>
        <w:t>Анотация:</w:t>
      </w:r>
      <w:r w:rsidRPr="00475E91">
        <w:rPr>
          <w:lang w:val="ru-RU" w:eastAsia="bg-BG"/>
        </w:rPr>
        <w:t xml:space="preserve">Основната цел на Европейската здравна политика </w:t>
      </w:r>
      <w:r w:rsidRPr="00475E91">
        <w:rPr>
          <w:lang w:val="bg-BG" w:eastAsia="bg-BG"/>
        </w:rPr>
        <w:t> </w:t>
      </w:r>
      <w:r w:rsidRPr="00475E91">
        <w:rPr>
          <w:lang w:val="ru-RU" w:eastAsia="bg-BG"/>
        </w:rPr>
        <w:t xml:space="preserve">е постигане на добро здраве за всички граждани на Европа и успешно справяне с важните здравни предизвикателства, стоящи пред ЕС - от последствията на застаряване на населението до високите нива на заболеваемост, свързани с начина на живот и повишаващите се нива на инфекциозни заболявания като </w:t>
      </w:r>
      <w:r w:rsidRPr="00475E91">
        <w:rPr>
          <w:lang w:val="bg-BG" w:eastAsia="bg-BG"/>
        </w:rPr>
        <w:t>HIV</w:t>
      </w:r>
      <w:r w:rsidRPr="00475E91">
        <w:rPr>
          <w:lang w:val="ru-RU" w:eastAsia="bg-BG"/>
        </w:rPr>
        <w:t>/</w:t>
      </w:r>
      <w:r w:rsidRPr="00475E91">
        <w:rPr>
          <w:lang w:val="bg-BG" w:eastAsia="bg-BG"/>
        </w:rPr>
        <w:t>AIDS</w:t>
      </w:r>
      <w:r w:rsidRPr="00475E91">
        <w:rPr>
          <w:lang w:val="ru-RU" w:eastAsia="bg-BG"/>
        </w:rPr>
        <w:t xml:space="preserve"> и </w:t>
      </w:r>
      <w:r w:rsidRPr="00475E91">
        <w:rPr>
          <w:lang w:val="bg-BG" w:eastAsia="bg-BG"/>
        </w:rPr>
        <w:t>SARS</w:t>
      </w:r>
      <w:r w:rsidRPr="00475E91">
        <w:rPr>
          <w:lang w:val="ru-RU" w:eastAsia="bg-BG"/>
        </w:rPr>
        <w:t xml:space="preserve">. </w:t>
      </w:r>
    </w:p>
    <w:p w:rsidR="00716FB6" w:rsidRPr="00C33B96" w:rsidRDefault="00716FB6" w:rsidP="00716FB6">
      <w:pPr>
        <w:jc w:val="both"/>
        <w:rPr>
          <w:rStyle w:val="Hyperlink"/>
          <w:lang w:val="ru-RU"/>
        </w:rPr>
      </w:pPr>
      <w:r>
        <w:rPr>
          <w:rStyle w:val="jlqj4b"/>
          <w:lang w:val="bg-BG"/>
        </w:rPr>
        <w:t>Целта на курса е да се представят: базисна терминология, принципи, стратегии и планове за действие за изпълнение на здравните програми на ЕС в страните членки на ЕС.</w:t>
      </w:r>
    </w:p>
    <w:p w:rsidR="00716FB6" w:rsidRPr="003C63D4" w:rsidRDefault="00716FB6" w:rsidP="00716FB6">
      <w:pPr>
        <w:jc w:val="both"/>
        <w:rPr>
          <w:lang w:val="ru-RU" w:eastAsia="bg-BG"/>
        </w:rPr>
      </w:pPr>
      <w:r>
        <w:rPr>
          <w:rStyle w:val="jlqj4b"/>
          <w:lang w:val="bg-BG"/>
        </w:rPr>
        <w:t>Студентите трябва да усвоят широк спектър от знания и умения за разработване и реализиране на здравни политики и стратегии на ЕС.</w:t>
      </w:r>
    </w:p>
    <w:p w:rsidR="00716FB6" w:rsidRPr="00475E91" w:rsidRDefault="00716FB6" w:rsidP="00716FB6">
      <w:pPr>
        <w:jc w:val="both"/>
        <w:rPr>
          <w:color w:val="000000"/>
          <w:lang w:val="bg-BG" w:eastAsia="bg-BG"/>
        </w:rPr>
      </w:pPr>
      <w:r w:rsidRPr="00BC2662">
        <w:rPr>
          <w:b/>
          <w:bCs/>
          <w:lang w:val="ru-RU"/>
        </w:rPr>
        <w:t>Съдържание на учебната дисциплина:</w:t>
      </w:r>
      <w:r w:rsidRPr="00475E91">
        <w:rPr>
          <w:lang w:val="bg-BG" w:eastAsia="bg-BG"/>
        </w:rPr>
        <w:t xml:space="preserve"> Учебният курс е съставен от два тематични модула. </w:t>
      </w:r>
      <w:r w:rsidRPr="00475E91">
        <w:rPr>
          <w:lang w:val="ru-RU" w:eastAsia="bg-BG"/>
        </w:rPr>
        <w:t xml:space="preserve">В първия (общ) модул се разглеждат измеренията на здравната политика, нейните детерминанти, структура, основни  принципи. </w:t>
      </w:r>
      <w:r w:rsidRPr="00475E91">
        <w:rPr>
          <w:lang w:val="bg-BG" w:eastAsia="bg-BG"/>
        </w:rPr>
        <w:t>Във втория (специализиран) модул са представени приоритетните програми и стратегии на Европейския съюз за опазване на общественото здраве, за преодоляване на ефекта на лошото хранене, липсата на физическа активност, тютюнопушенето, алкохола, наркотиците, генетичните увреждания, стареенето и половото общуване, вредните въздействия на околната среда.</w:t>
      </w:r>
    </w:p>
    <w:p w:rsidR="00716FB6" w:rsidRDefault="00716FB6" w:rsidP="00716FB6">
      <w:pPr>
        <w:rPr>
          <w:b/>
          <w:lang w:val="bg-BG"/>
        </w:rPr>
      </w:pPr>
    </w:p>
    <w:p w:rsidR="00357970" w:rsidRPr="00D218AE" w:rsidRDefault="002325A8" w:rsidP="00480A02">
      <w:pPr>
        <w:jc w:val="center"/>
        <w:rPr>
          <w:b/>
          <w:lang w:val="bg-BG"/>
        </w:rPr>
      </w:pPr>
      <w:r w:rsidRPr="00D218AE">
        <w:rPr>
          <w:b/>
          <w:lang w:val="bg-BG"/>
        </w:rPr>
        <w:t>ПОЛИТИКА НА ЕС В ОБЛАСТТА НА ИКОНОМИКАТА</w:t>
      </w:r>
    </w:p>
    <w:p w:rsidR="00C71B23" w:rsidRPr="00D218AE" w:rsidRDefault="00C71B23" w:rsidP="00716FB6">
      <w:pPr>
        <w:jc w:val="center"/>
        <w:rPr>
          <w:b/>
          <w:szCs w:val="24"/>
          <w:lang w:val="bg-BG"/>
        </w:rPr>
      </w:pPr>
    </w:p>
    <w:p w:rsidR="00716FB6" w:rsidRDefault="008B3AB6" w:rsidP="00716FB6">
      <w:pPr>
        <w:rPr>
          <w:szCs w:val="24"/>
          <w:lang w:val="bg-BG"/>
        </w:rPr>
      </w:pPr>
      <w:r w:rsidRPr="00D218AE">
        <w:rPr>
          <w:b/>
          <w:szCs w:val="24"/>
          <w:lang w:val="bg-BG"/>
        </w:rPr>
        <w:t>ECTS кредита</w:t>
      </w:r>
      <w:r w:rsidRPr="00D218AE">
        <w:rPr>
          <w:szCs w:val="24"/>
          <w:lang w:val="bg-BG"/>
        </w:rPr>
        <w:t>: 5</w:t>
      </w:r>
      <w:r w:rsidRPr="00D218AE">
        <w:rPr>
          <w:b/>
          <w:szCs w:val="24"/>
          <w:lang w:val="bg-BG"/>
        </w:rPr>
        <w:t xml:space="preserve"> </w:t>
      </w:r>
      <w:r w:rsidRPr="00D218AE">
        <w:rPr>
          <w:szCs w:val="24"/>
          <w:lang w:val="bg-BG"/>
        </w:rPr>
        <w:t xml:space="preserve">     </w:t>
      </w:r>
    </w:p>
    <w:p w:rsidR="00716FB6" w:rsidRPr="00D218AE" w:rsidRDefault="00716FB6" w:rsidP="00716FB6">
      <w:pPr>
        <w:rPr>
          <w:b/>
          <w:szCs w:val="24"/>
          <w:lang w:val="bg-BG"/>
        </w:rPr>
      </w:pPr>
      <w:r w:rsidRPr="00D218AE">
        <w:rPr>
          <w:b/>
          <w:szCs w:val="24"/>
          <w:lang w:val="bg-BG"/>
        </w:rPr>
        <w:t xml:space="preserve">Статут на дисциплината: </w:t>
      </w:r>
      <w:r w:rsidRPr="00D218AE">
        <w:rPr>
          <w:szCs w:val="24"/>
          <w:lang w:val="bg-BG"/>
        </w:rPr>
        <w:t>задължителна</w:t>
      </w:r>
    </w:p>
    <w:p w:rsidR="008B3AB6" w:rsidRPr="00D218AE" w:rsidRDefault="008B3AB6" w:rsidP="00716FB6">
      <w:pPr>
        <w:rPr>
          <w:szCs w:val="24"/>
          <w:lang w:val="bg-BG"/>
        </w:rPr>
      </w:pPr>
      <w:r w:rsidRPr="00D218AE">
        <w:rPr>
          <w:b/>
          <w:szCs w:val="24"/>
          <w:lang w:val="bg-BG"/>
        </w:rPr>
        <w:t>Форма на проверка на знанията</w:t>
      </w:r>
      <w:r w:rsidRPr="00D218AE">
        <w:rPr>
          <w:szCs w:val="24"/>
          <w:lang w:val="bg-BG"/>
        </w:rPr>
        <w:t xml:space="preserve">: писмен изпит     </w:t>
      </w:r>
    </w:p>
    <w:p w:rsidR="008B3AB6" w:rsidRPr="00D218AE" w:rsidRDefault="008B3AB6" w:rsidP="00716FB6">
      <w:pPr>
        <w:rPr>
          <w:b/>
          <w:szCs w:val="24"/>
          <w:lang w:val="bg-BG"/>
        </w:rPr>
      </w:pPr>
      <w:r w:rsidRPr="00D218AE">
        <w:rPr>
          <w:b/>
          <w:szCs w:val="24"/>
          <w:lang w:val="bg-BG"/>
        </w:rPr>
        <w:t>Семестър: І</w:t>
      </w:r>
    </w:p>
    <w:p w:rsidR="008B3AB6" w:rsidRPr="00D218AE" w:rsidRDefault="008B3AB6" w:rsidP="00716FB6">
      <w:pPr>
        <w:rPr>
          <w:szCs w:val="24"/>
          <w:lang w:val="bg-BG"/>
        </w:rPr>
      </w:pPr>
      <w:r w:rsidRPr="00D218AE">
        <w:rPr>
          <w:b/>
          <w:szCs w:val="24"/>
          <w:lang w:val="bg-BG"/>
        </w:rPr>
        <w:t>Седмичен хорариум:</w:t>
      </w:r>
      <w:r w:rsidRPr="00D218AE">
        <w:rPr>
          <w:szCs w:val="24"/>
          <w:lang w:val="bg-BG"/>
        </w:rPr>
        <w:t xml:space="preserve"> 2 л </w:t>
      </w:r>
      <w:r w:rsidR="00C71B23" w:rsidRPr="00D218AE">
        <w:rPr>
          <w:szCs w:val="24"/>
          <w:lang w:val="bg-BG"/>
        </w:rPr>
        <w:t>+ 1 с</w:t>
      </w:r>
    </w:p>
    <w:p w:rsidR="008B3AB6" w:rsidRPr="00D218AE" w:rsidRDefault="008B3AB6" w:rsidP="00716FB6">
      <w:pPr>
        <w:rPr>
          <w:szCs w:val="24"/>
          <w:lang w:val="bg-BG"/>
        </w:rPr>
      </w:pPr>
      <w:r w:rsidRPr="00D218AE">
        <w:rPr>
          <w:b/>
          <w:szCs w:val="24"/>
          <w:lang w:val="bg-BG"/>
        </w:rPr>
        <w:t>Методическо ръководство</w:t>
      </w:r>
      <w:r w:rsidRPr="00D218AE">
        <w:rPr>
          <w:szCs w:val="24"/>
          <w:lang w:val="bg-BG"/>
        </w:rPr>
        <w:t>: Катедра „Философски и политически науки”, Философски факултет</w:t>
      </w:r>
    </w:p>
    <w:p w:rsidR="008B3AB6" w:rsidRPr="00D218AE" w:rsidRDefault="008B3AB6" w:rsidP="00716FB6">
      <w:pPr>
        <w:rPr>
          <w:szCs w:val="24"/>
          <w:lang w:val="bg-BG"/>
        </w:rPr>
      </w:pPr>
      <w:r w:rsidRPr="00D218AE">
        <w:rPr>
          <w:b/>
          <w:szCs w:val="24"/>
          <w:lang w:val="bg-BG"/>
        </w:rPr>
        <w:t xml:space="preserve">Лектор: </w:t>
      </w:r>
      <w:r w:rsidRPr="00D218AE">
        <w:rPr>
          <w:szCs w:val="24"/>
          <w:lang w:val="bg-BG"/>
        </w:rPr>
        <w:t xml:space="preserve">Проф. д-р </w:t>
      </w:r>
      <w:r w:rsidR="00592C41" w:rsidRPr="00D218AE">
        <w:rPr>
          <w:szCs w:val="24"/>
          <w:lang w:val="bg-BG"/>
        </w:rPr>
        <w:t>Мария Кичева-Кирова</w:t>
      </w:r>
      <w:r w:rsidRPr="00D218AE">
        <w:rPr>
          <w:szCs w:val="24"/>
          <w:lang w:val="bg-BG"/>
        </w:rPr>
        <w:br/>
      </w:r>
      <w:r w:rsidRPr="00D218AE">
        <w:rPr>
          <w:b/>
          <w:szCs w:val="24"/>
          <w:lang w:val="bg-BG"/>
        </w:rPr>
        <w:t>Е-mail</w:t>
      </w:r>
      <w:r w:rsidRPr="00D218AE">
        <w:rPr>
          <w:szCs w:val="24"/>
          <w:lang w:val="bg-BG"/>
        </w:rPr>
        <w:t xml:space="preserve">: </w:t>
      </w:r>
    </w:p>
    <w:p w:rsidR="00444F67" w:rsidRPr="00D218AE" w:rsidRDefault="00C71B23" w:rsidP="00716FB6">
      <w:pPr>
        <w:rPr>
          <w:rFonts w:eastAsia="Times New Roman" w:cs="Times New Roman"/>
          <w:szCs w:val="24"/>
          <w:lang w:val="bg-BG" w:eastAsia="bg-BG"/>
        </w:rPr>
      </w:pPr>
      <w:r w:rsidRPr="00D218AE">
        <w:rPr>
          <w:b/>
          <w:szCs w:val="24"/>
          <w:lang w:val="bg-BG"/>
        </w:rPr>
        <w:t xml:space="preserve">Анотация: </w:t>
      </w:r>
      <w:r w:rsidR="00444F67" w:rsidRPr="00D218AE">
        <w:rPr>
          <w:rFonts w:eastAsia="Times New Roman" w:cs="Times New Roman"/>
          <w:szCs w:val="24"/>
          <w:lang w:val="bg-BG" w:eastAsia="bg-BG"/>
        </w:rPr>
        <w:t>Курсът по  дисциплината „</w:t>
      </w:r>
      <w:r w:rsidR="00444F67" w:rsidRPr="00D218AE">
        <w:rPr>
          <w:rFonts w:eastAsia="Times New Roman" w:cs="Times New Roman"/>
          <w:b/>
          <w:szCs w:val="24"/>
          <w:lang w:val="bg-BG" w:eastAsia="bg-BG"/>
        </w:rPr>
        <w:t>Политика на ЕС в областта на икономиката</w:t>
      </w:r>
      <w:r w:rsidR="00444F67" w:rsidRPr="00D218AE">
        <w:rPr>
          <w:rFonts w:eastAsia="Times New Roman" w:cs="Times New Roman"/>
          <w:szCs w:val="24"/>
          <w:lang w:val="bg-BG" w:eastAsia="bg-BG"/>
        </w:rPr>
        <w:t xml:space="preserve"> ” е презназначен за изучаване от студентите и усвояване назнания за ролята на Европейския съюз в условията на глобализацията на световната икономика, която непрекъснато нараства. Обективна необходимост е  комплексното изучаване и анализиране на процесите, протичащи в него. Разбирането на същността и проблемите на европейската интеграция предполага и наличието на базови знания по въпросите на общата икономическа теория и световната икономика.</w:t>
      </w:r>
    </w:p>
    <w:p w:rsidR="00444F67" w:rsidRPr="00D218AE" w:rsidRDefault="00C71B23" w:rsidP="00716FB6">
      <w:pPr>
        <w:rPr>
          <w:rFonts w:eastAsia="Times New Roman" w:cs="Times New Roman"/>
          <w:szCs w:val="24"/>
          <w:lang w:val="bg-BG" w:eastAsia="bg-BG"/>
        </w:rPr>
      </w:pPr>
      <w:r w:rsidRPr="00D218AE">
        <w:rPr>
          <w:b/>
          <w:szCs w:val="24"/>
          <w:lang w:val="bg-BG"/>
        </w:rPr>
        <w:t>Съдържание на учебната дисциплина</w:t>
      </w:r>
      <w:r w:rsidRPr="00D218AE">
        <w:rPr>
          <w:szCs w:val="24"/>
          <w:lang w:val="bg-BG"/>
        </w:rPr>
        <w:t xml:space="preserve">: </w:t>
      </w:r>
      <w:r w:rsidR="00444F67" w:rsidRPr="00D218AE">
        <w:rPr>
          <w:rFonts w:eastAsia="Times New Roman" w:cs="Times New Roman"/>
          <w:szCs w:val="24"/>
          <w:lang w:val="bg-BG" w:eastAsia="bg-BG"/>
        </w:rPr>
        <w:t xml:space="preserve">Основна цел на дисциплината е да подготви студентите за изучаване на особеностите и перспективите за развитието на Европейския съюз във връзка с ускоряващите се интеграционни процеси в света като цяло и </w:t>
      </w:r>
      <w:r w:rsidR="0014394D" w:rsidRPr="00D218AE">
        <w:rPr>
          <w:rFonts w:eastAsia="Times New Roman" w:cs="Times New Roman"/>
          <w:szCs w:val="24"/>
          <w:lang w:val="bg-BG" w:eastAsia="bg-BG"/>
        </w:rPr>
        <w:t>особено за страни като България.</w:t>
      </w:r>
    </w:p>
    <w:p w:rsidR="007F5980" w:rsidRPr="00D218AE" w:rsidRDefault="007F5980" w:rsidP="00716FB6">
      <w:pPr>
        <w:rPr>
          <w:lang w:val="bg-BG"/>
        </w:rPr>
      </w:pPr>
    </w:p>
    <w:p w:rsidR="002325A8" w:rsidRPr="00D218AE" w:rsidRDefault="002325A8" w:rsidP="00716FB6">
      <w:pPr>
        <w:jc w:val="center"/>
        <w:rPr>
          <w:b/>
          <w:lang w:val="bg-BG"/>
        </w:rPr>
      </w:pPr>
      <w:r w:rsidRPr="00D218AE">
        <w:rPr>
          <w:b/>
          <w:lang w:val="bg-BG"/>
        </w:rPr>
        <w:t>СОЦИАЛНИ ПОЛИТИКИ В ЕС</w:t>
      </w:r>
    </w:p>
    <w:p w:rsidR="00E65DEA" w:rsidRPr="00D218AE" w:rsidRDefault="00E65DEA" w:rsidP="00716FB6">
      <w:pPr>
        <w:jc w:val="center"/>
        <w:rPr>
          <w:b/>
          <w:lang w:val="bg-BG"/>
        </w:rPr>
      </w:pPr>
    </w:p>
    <w:p w:rsidR="00D96B8B" w:rsidRPr="00D218AE" w:rsidRDefault="00D96B8B" w:rsidP="00716FB6">
      <w:pPr>
        <w:rPr>
          <w:b/>
          <w:szCs w:val="24"/>
          <w:lang w:val="bg-BG"/>
        </w:rPr>
      </w:pPr>
      <w:r w:rsidRPr="00D218AE">
        <w:rPr>
          <w:b/>
          <w:szCs w:val="24"/>
          <w:lang w:val="bg-BG"/>
        </w:rPr>
        <w:t xml:space="preserve">ECTS кредити: </w:t>
      </w:r>
      <w:r w:rsidR="0087663E" w:rsidRPr="00D218AE">
        <w:rPr>
          <w:b/>
          <w:szCs w:val="24"/>
          <w:lang w:val="bg-BG"/>
        </w:rPr>
        <w:t>5</w:t>
      </w:r>
    </w:p>
    <w:p w:rsidR="00D96B8B" w:rsidRPr="00D218AE" w:rsidRDefault="00D96B8B" w:rsidP="00716FB6">
      <w:pPr>
        <w:rPr>
          <w:szCs w:val="24"/>
          <w:lang w:val="bg-BG"/>
        </w:rPr>
      </w:pPr>
      <w:r w:rsidRPr="00D218AE">
        <w:rPr>
          <w:b/>
          <w:szCs w:val="24"/>
          <w:lang w:val="bg-BG"/>
        </w:rPr>
        <w:t xml:space="preserve">Форма на оценяване: </w:t>
      </w:r>
      <w:r w:rsidRPr="00D218AE">
        <w:rPr>
          <w:szCs w:val="24"/>
          <w:lang w:val="bg-BG"/>
        </w:rPr>
        <w:t>писмен изпит</w:t>
      </w:r>
    </w:p>
    <w:p w:rsidR="00D96B8B" w:rsidRPr="00D218AE" w:rsidRDefault="00D96B8B" w:rsidP="00716FB6">
      <w:pPr>
        <w:rPr>
          <w:b/>
          <w:szCs w:val="24"/>
          <w:lang w:val="bg-BG"/>
        </w:rPr>
      </w:pPr>
      <w:r w:rsidRPr="00D218AE">
        <w:rPr>
          <w:b/>
          <w:szCs w:val="24"/>
          <w:lang w:val="bg-BG"/>
        </w:rPr>
        <w:t xml:space="preserve">Семестър: </w:t>
      </w:r>
      <w:r w:rsidR="0087663E" w:rsidRPr="00D218AE">
        <w:rPr>
          <w:b/>
          <w:szCs w:val="24"/>
          <w:lang w:val="bg-BG"/>
        </w:rPr>
        <w:t>1</w:t>
      </w:r>
    </w:p>
    <w:p w:rsidR="00D96B8B" w:rsidRPr="00D218AE" w:rsidRDefault="00D96B8B" w:rsidP="00716FB6">
      <w:pPr>
        <w:rPr>
          <w:b/>
          <w:szCs w:val="24"/>
          <w:lang w:val="bg-BG"/>
        </w:rPr>
      </w:pPr>
      <w:r w:rsidRPr="00D218AE">
        <w:rPr>
          <w:b/>
          <w:szCs w:val="24"/>
          <w:lang w:val="bg-BG"/>
        </w:rPr>
        <w:t xml:space="preserve">Седмичен хорариум: </w:t>
      </w:r>
      <w:r w:rsidR="0087663E" w:rsidRPr="00D218AE">
        <w:rPr>
          <w:b/>
          <w:szCs w:val="24"/>
          <w:lang w:val="bg-BG"/>
        </w:rPr>
        <w:t>2 л., 1 с.</w:t>
      </w:r>
    </w:p>
    <w:p w:rsidR="00D96B8B" w:rsidRPr="00D218AE" w:rsidRDefault="00D96B8B" w:rsidP="00716FB6">
      <w:pPr>
        <w:rPr>
          <w:b/>
          <w:szCs w:val="24"/>
          <w:lang w:val="bg-BG"/>
        </w:rPr>
      </w:pPr>
      <w:r w:rsidRPr="00D218AE">
        <w:rPr>
          <w:b/>
          <w:szCs w:val="24"/>
          <w:lang w:val="bg-BG"/>
        </w:rPr>
        <w:t xml:space="preserve">Статут на дисциплината: </w:t>
      </w:r>
      <w:r w:rsidRPr="00D218AE">
        <w:rPr>
          <w:szCs w:val="24"/>
          <w:lang w:val="bg-BG"/>
        </w:rPr>
        <w:t>задължителна</w:t>
      </w:r>
    </w:p>
    <w:p w:rsidR="00D96B8B" w:rsidRPr="00D218AE" w:rsidRDefault="00D96B8B" w:rsidP="00716FB6">
      <w:pPr>
        <w:rPr>
          <w:b/>
          <w:szCs w:val="24"/>
          <w:lang w:val="bg-BG"/>
        </w:rPr>
      </w:pPr>
      <w:r w:rsidRPr="00D218AE">
        <w:rPr>
          <w:b/>
          <w:szCs w:val="24"/>
          <w:lang w:val="bg-BG"/>
        </w:rPr>
        <w:t xml:space="preserve">Методическо ръководство: </w:t>
      </w:r>
      <w:r w:rsidRPr="00D218AE">
        <w:rPr>
          <w:szCs w:val="24"/>
          <w:lang w:val="bg-BG"/>
        </w:rPr>
        <w:t>Катедра „Философски и политически науки”, Философски факултет</w:t>
      </w:r>
      <w:r w:rsidRPr="00D218AE">
        <w:rPr>
          <w:b/>
          <w:szCs w:val="24"/>
          <w:lang w:val="bg-BG"/>
        </w:rPr>
        <w:t xml:space="preserve"> </w:t>
      </w:r>
    </w:p>
    <w:p w:rsidR="00D96B8B" w:rsidRPr="00D218AE" w:rsidRDefault="00D96B8B" w:rsidP="00716FB6">
      <w:pPr>
        <w:rPr>
          <w:szCs w:val="24"/>
          <w:lang w:val="bg-BG"/>
        </w:rPr>
      </w:pPr>
      <w:r w:rsidRPr="00D218AE">
        <w:rPr>
          <w:b/>
          <w:szCs w:val="24"/>
          <w:lang w:val="bg-BG"/>
        </w:rPr>
        <w:t xml:space="preserve">Лектори: </w:t>
      </w:r>
      <w:r w:rsidRPr="00D218AE">
        <w:rPr>
          <w:szCs w:val="24"/>
          <w:lang w:val="bg-BG"/>
        </w:rPr>
        <w:t>Доц. дн Петя Пачкова</w:t>
      </w:r>
    </w:p>
    <w:p w:rsidR="00D96B8B" w:rsidRPr="00D218AE" w:rsidRDefault="00D96B8B" w:rsidP="00716FB6">
      <w:pPr>
        <w:rPr>
          <w:szCs w:val="24"/>
          <w:lang w:val="bg-BG"/>
        </w:rPr>
      </w:pPr>
      <w:r w:rsidRPr="00D218AE">
        <w:rPr>
          <w:b/>
          <w:szCs w:val="24"/>
          <w:lang w:val="bg-BG"/>
        </w:rPr>
        <w:t>E-mail</w:t>
      </w:r>
      <w:r w:rsidRPr="00D218AE">
        <w:rPr>
          <w:szCs w:val="24"/>
          <w:lang w:val="bg-BG"/>
        </w:rPr>
        <w:t xml:space="preserve">: pachkova@swu.bg </w:t>
      </w:r>
    </w:p>
    <w:p w:rsidR="00D96B8B" w:rsidRPr="00D218AE" w:rsidRDefault="00D96B8B" w:rsidP="00716FB6">
      <w:pPr>
        <w:rPr>
          <w:bCs/>
          <w:szCs w:val="24"/>
          <w:lang w:val="bg-BG"/>
        </w:rPr>
      </w:pPr>
      <w:r w:rsidRPr="00D218AE">
        <w:rPr>
          <w:b/>
          <w:szCs w:val="24"/>
          <w:lang w:val="bg-BG"/>
        </w:rPr>
        <w:t xml:space="preserve">Анотация: </w:t>
      </w:r>
      <w:r w:rsidRPr="00D218AE">
        <w:rPr>
          <w:bCs/>
          <w:szCs w:val="24"/>
          <w:lang w:val="bg-BG"/>
        </w:rPr>
        <w:t>Предмет на дисциплината “Социални политики в ЕС” е съвкупността  от обществени дейности за регулиране на социалните отношения с цел регулиране на социалното равенство и неравенство. Субект на това регулиране са най-различни видове общности и институции – държавата, партиите, неправителствени организации, фирмите, отделни граждани, международни институции и организации. Обект на регулирането са различни аспекти на живота на индивида – неговият труд, здраве, образование, семейно развитие и т.н. Студентите по Социални дейности би трябвало доста подробно да са запознати с теорията и още повече с практиката в България и по света във връзка с осъществяването на различни социални политики.</w:t>
      </w:r>
    </w:p>
    <w:p w:rsidR="00024C2B" w:rsidRPr="00D218AE" w:rsidRDefault="00D96B8B" w:rsidP="00716FB6">
      <w:pPr>
        <w:rPr>
          <w:lang w:val="bg-BG"/>
        </w:rPr>
      </w:pPr>
      <w:r w:rsidRPr="00D218AE">
        <w:rPr>
          <w:b/>
          <w:szCs w:val="24"/>
          <w:lang w:val="bg-BG"/>
        </w:rPr>
        <w:t xml:space="preserve">Съдържание на учебната дисциплина: </w:t>
      </w:r>
      <w:r w:rsidR="00024C2B" w:rsidRPr="00D218AE">
        <w:rPr>
          <w:rStyle w:val="hps"/>
          <w:lang w:val="bg-BG"/>
        </w:rPr>
        <w:t xml:space="preserve">Политически режим и социална политика на </w:t>
      </w:r>
      <w:r w:rsidR="00024C2B" w:rsidRPr="00D218AE">
        <w:rPr>
          <w:lang w:val="bg-BG"/>
        </w:rPr>
        <w:t>Европейски социален модел. Европейски социален модел. Основни тенденции. Настояще и бъдеще на Социалната държава</w:t>
      </w:r>
      <w:r w:rsidR="00024C2B" w:rsidRPr="00D218AE">
        <w:rPr>
          <w:rStyle w:val="hps"/>
          <w:b/>
          <w:lang w:val="bg-BG"/>
        </w:rPr>
        <w:t>.</w:t>
      </w:r>
      <w:r w:rsidR="00024C2B" w:rsidRPr="00D218AE">
        <w:rPr>
          <w:lang w:val="bg-BG"/>
        </w:rPr>
        <w:t xml:space="preserve"> Социална политика в сферата на труда – социален диалог. Социална политика спрямо бедността. Безработица в Европа. Социална политика спрямо неравенствата. Антидискриминационна политика. Социално осигуряване. Социална политика спрямо пенсионерите. Пенсионни реформи. Социална политика в здравеопазването</w:t>
      </w:r>
      <w:r w:rsidR="00024C2B" w:rsidRPr="00D218AE">
        <w:rPr>
          <w:b/>
          <w:lang w:val="bg-BG"/>
        </w:rPr>
        <w:t>.</w:t>
      </w:r>
      <w:r w:rsidR="00024C2B" w:rsidRPr="00D218AE">
        <w:rPr>
          <w:lang w:val="bg-BG"/>
        </w:rPr>
        <w:t xml:space="preserve"> Социалното подпомагане. Социални услуги. Семейна социална политика в Европа</w:t>
      </w:r>
      <w:r w:rsidR="00024C2B" w:rsidRPr="00D218AE">
        <w:rPr>
          <w:b/>
          <w:lang w:val="bg-BG"/>
        </w:rPr>
        <w:t>.</w:t>
      </w:r>
      <w:r w:rsidR="00024C2B" w:rsidRPr="00D218AE">
        <w:rPr>
          <w:lang w:val="bg-BG"/>
        </w:rPr>
        <w:t xml:space="preserve"> Имиграционна политика. Политики спрямо хората с увреждания.                   Социални политики в други региони на света. </w:t>
      </w:r>
    </w:p>
    <w:p w:rsidR="00D50D46" w:rsidRPr="00D218AE" w:rsidRDefault="00024C2B" w:rsidP="00716FB6">
      <w:pPr>
        <w:rPr>
          <w:szCs w:val="24"/>
          <w:lang w:val="bg-BG"/>
        </w:rPr>
      </w:pPr>
      <w:r w:rsidRPr="00D218AE">
        <w:rPr>
          <w:lang w:val="bg-BG"/>
        </w:rPr>
        <w:t xml:space="preserve">    </w:t>
      </w:r>
      <w:r w:rsidR="00D50D46" w:rsidRPr="00D218AE">
        <w:rPr>
          <w:szCs w:val="24"/>
          <w:lang w:val="bg-BG"/>
        </w:rPr>
        <w:t xml:space="preserve">                                                                                        </w:t>
      </w:r>
    </w:p>
    <w:p w:rsidR="00D50D46" w:rsidRPr="00D218AE" w:rsidRDefault="002325A8" w:rsidP="00716FB6">
      <w:pPr>
        <w:jc w:val="center"/>
        <w:rPr>
          <w:b/>
          <w:lang w:val="bg-BG"/>
        </w:rPr>
      </w:pPr>
      <w:r w:rsidRPr="00D218AE">
        <w:rPr>
          <w:b/>
          <w:lang w:val="bg-BG"/>
        </w:rPr>
        <w:t>ОБРАЗОВАТЕЛНА И НАУЧНА ПОЛИТИКА НА ЕС</w:t>
      </w:r>
    </w:p>
    <w:p w:rsidR="0048053F" w:rsidRPr="00836A3A" w:rsidRDefault="0048053F" w:rsidP="00716FB6">
      <w:pPr>
        <w:rPr>
          <w:b/>
          <w:lang w:val="ru-RU"/>
        </w:rPr>
      </w:pPr>
    </w:p>
    <w:p w:rsidR="0048053F" w:rsidRPr="00836A3A" w:rsidRDefault="0048053F" w:rsidP="00716FB6">
      <w:pPr>
        <w:rPr>
          <w:lang w:val="ru-RU"/>
        </w:rPr>
      </w:pPr>
      <w:r>
        <w:rPr>
          <w:b/>
        </w:rPr>
        <w:t>ECTS</w:t>
      </w:r>
      <w:r w:rsidRPr="00836A3A">
        <w:rPr>
          <w:b/>
          <w:lang w:val="ru-RU"/>
        </w:rPr>
        <w:t xml:space="preserve"> кредити</w:t>
      </w:r>
      <w:r w:rsidRPr="00836A3A">
        <w:rPr>
          <w:lang w:val="ru-RU"/>
        </w:rPr>
        <w:t xml:space="preserve">: 3 </w:t>
      </w:r>
    </w:p>
    <w:p w:rsidR="0048053F" w:rsidRPr="00836A3A" w:rsidRDefault="0048053F" w:rsidP="00716FB6">
      <w:pPr>
        <w:rPr>
          <w:lang w:val="ru-RU"/>
        </w:rPr>
      </w:pPr>
      <w:r w:rsidRPr="00836A3A">
        <w:rPr>
          <w:b/>
          <w:lang w:val="ru-RU"/>
        </w:rPr>
        <w:t>Форма на оценяване</w:t>
      </w:r>
      <w:r w:rsidRPr="00836A3A">
        <w:rPr>
          <w:lang w:val="ru-RU"/>
        </w:rPr>
        <w:t xml:space="preserve">: писмен изпит </w:t>
      </w:r>
    </w:p>
    <w:p w:rsidR="0048053F" w:rsidRPr="00836A3A" w:rsidRDefault="0048053F" w:rsidP="00716FB6">
      <w:pPr>
        <w:rPr>
          <w:lang w:val="ru-RU"/>
        </w:rPr>
      </w:pPr>
      <w:r w:rsidRPr="00836A3A">
        <w:rPr>
          <w:b/>
          <w:lang w:val="ru-RU"/>
        </w:rPr>
        <w:t>Семестър</w:t>
      </w:r>
      <w:r w:rsidRPr="00836A3A">
        <w:rPr>
          <w:lang w:val="ru-RU"/>
        </w:rPr>
        <w:t xml:space="preserve">: </w:t>
      </w:r>
      <w:r>
        <w:t>I</w:t>
      </w:r>
      <w:r w:rsidRPr="00836A3A">
        <w:rPr>
          <w:lang w:val="ru-RU"/>
        </w:rPr>
        <w:t xml:space="preserve">І. </w:t>
      </w:r>
    </w:p>
    <w:p w:rsidR="0048053F" w:rsidRPr="00836A3A" w:rsidRDefault="0048053F" w:rsidP="00716FB6">
      <w:pPr>
        <w:rPr>
          <w:lang w:val="ru-RU"/>
        </w:rPr>
      </w:pPr>
      <w:r w:rsidRPr="00836A3A">
        <w:rPr>
          <w:b/>
          <w:lang w:val="ru-RU"/>
        </w:rPr>
        <w:t>Седмичен хорариум</w:t>
      </w:r>
      <w:r w:rsidRPr="00836A3A">
        <w:rPr>
          <w:lang w:val="ru-RU"/>
        </w:rPr>
        <w:t xml:space="preserve">: 2 л  </w:t>
      </w:r>
    </w:p>
    <w:p w:rsidR="0048053F" w:rsidRPr="00836A3A" w:rsidRDefault="0048053F" w:rsidP="00716FB6">
      <w:pPr>
        <w:rPr>
          <w:lang w:val="ru-RU"/>
        </w:rPr>
      </w:pPr>
      <w:r w:rsidRPr="00836A3A">
        <w:rPr>
          <w:b/>
          <w:lang w:val="ru-RU"/>
        </w:rPr>
        <w:t>Статут на дисциплината</w:t>
      </w:r>
      <w:r w:rsidRPr="00836A3A">
        <w:rPr>
          <w:lang w:val="ru-RU"/>
        </w:rPr>
        <w:t xml:space="preserve">: задължителна </w:t>
      </w:r>
    </w:p>
    <w:p w:rsidR="0048053F" w:rsidRPr="00836A3A" w:rsidRDefault="0048053F" w:rsidP="00716FB6">
      <w:pPr>
        <w:rPr>
          <w:lang w:val="ru-RU"/>
        </w:rPr>
      </w:pPr>
      <w:r w:rsidRPr="00836A3A">
        <w:rPr>
          <w:b/>
          <w:lang w:val="ru-RU"/>
        </w:rPr>
        <w:t>Методическо ръководство</w:t>
      </w:r>
      <w:r w:rsidRPr="00836A3A">
        <w:rPr>
          <w:lang w:val="ru-RU"/>
        </w:rPr>
        <w:t xml:space="preserve">: Катедра „Философски и политически науки”, Философски факултет </w:t>
      </w:r>
    </w:p>
    <w:p w:rsidR="0048053F" w:rsidRPr="00836A3A" w:rsidRDefault="0048053F" w:rsidP="00716FB6">
      <w:pPr>
        <w:rPr>
          <w:lang w:val="ru-RU"/>
        </w:rPr>
      </w:pPr>
      <w:r w:rsidRPr="00836A3A">
        <w:rPr>
          <w:b/>
          <w:lang w:val="ru-RU"/>
        </w:rPr>
        <w:t>Лектор</w:t>
      </w:r>
      <w:r w:rsidRPr="00836A3A">
        <w:rPr>
          <w:lang w:val="ru-RU"/>
        </w:rPr>
        <w:t xml:space="preserve">: </w:t>
      </w:r>
      <w:r>
        <w:rPr>
          <w:lang w:val="bg-BG"/>
        </w:rPr>
        <w:t>Г</w:t>
      </w:r>
      <w:r w:rsidRPr="00836A3A">
        <w:rPr>
          <w:lang w:val="ru-RU"/>
        </w:rPr>
        <w:t xml:space="preserve">л. ас. д-р Нина Илиева </w:t>
      </w:r>
    </w:p>
    <w:p w:rsidR="0048053F" w:rsidRPr="00836A3A" w:rsidRDefault="0048053F" w:rsidP="00716FB6">
      <w:pPr>
        <w:rPr>
          <w:lang w:val="ru-RU"/>
        </w:rPr>
      </w:pPr>
      <w:r>
        <w:rPr>
          <w:b/>
        </w:rPr>
        <w:t>E</w:t>
      </w:r>
      <w:r w:rsidRPr="00836A3A">
        <w:rPr>
          <w:b/>
          <w:lang w:val="ru-RU"/>
        </w:rPr>
        <w:t>-</w:t>
      </w:r>
      <w:r>
        <w:rPr>
          <w:b/>
        </w:rPr>
        <w:t>mail</w:t>
      </w:r>
      <w:r w:rsidRPr="00836A3A">
        <w:rPr>
          <w:lang w:val="ru-RU"/>
        </w:rPr>
        <w:t xml:space="preserve">: </w:t>
      </w:r>
      <w:proofErr w:type="spellStart"/>
      <w:r>
        <w:t>ninail</w:t>
      </w:r>
      <w:proofErr w:type="spellEnd"/>
      <w:r w:rsidRPr="00836A3A">
        <w:rPr>
          <w:lang w:val="ru-RU"/>
        </w:rPr>
        <w:t>@</w:t>
      </w:r>
      <w:proofErr w:type="spellStart"/>
      <w:r>
        <w:t>swu</w:t>
      </w:r>
      <w:proofErr w:type="spellEnd"/>
      <w:r w:rsidRPr="00836A3A">
        <w:rPr>
          <w:lang w:val="ru-RU"/>
        </w:rPr>
        <w:t>.</w:t>
      </w:r>
      <w:proofErr w:type="spellStart"/>
      <w:r>
        <w:t>bg</w:t>
      </w:r>
      <w:proofErr w:type="spellEnd"/>
    </w:p>
    <w:p w:rsidR="00330879" w:rsidRPr="00330879" w:rsidRDefault="0048053F" w:rsidP="00330879">
      <w:pPr>
        <w:rPr>
          <w:rFonts w:eastAsia="Calibri" w:cs="Times New Roman"/>
          <w:lang w:val="ru-RU"/>
        </w:rPr>
      </w:pPr>
      <w:r w:rsidRPr="00836A3A">
        <w:rPr>
          <w:b/>
          <w:lang w:val="ru-RU"/>
        </w:rPr>
        <w:t>Анотация</w:t>
      </w:r>
      <w:r w:rsidR="00330879">
        <w:rPr>
          <w:b/>
          <w:lang w:val="ru-RU"/>
        </w:rPr>
        <w:t xml:space="preserve">: </w:t>
      </w:r>
      <w:r w:rsidR="00330879" w:rsidRPr="00330879">
        <w:rPr>
          <w:rFonts w:eastAsia="Calibri" w:cs="Times New Roman"/>
          <w:lang w:val="ru-RU"/>
        </w:rPr>
        <w:t xml:space="preserve">Учебната дисциплина </w:t>
      </w:r>
      <w:r w:rsidR="00330879" w:rsidRPr="00BE3655">
        <w:rPr>
          <w:rFonts w:eastAsia="Calibri" w:cs="Times New Roman"/>
          <w:i/>
          <w:lang w:val="ru-RU"/>
        </w:rPr>
        <w:t xml:space="preserve">Образователни </w:t>
      </w:r>
      <w:r w:rsidR="00330879" w:rsidRPr="00330879">
        <w:rPr>
          <w:rFonts w:eastAsia="Calibri" w:cs="Times New Roman"/>
          <w:i/>
          <w:lang w:val="ru-RU"/>
        </w:rPr>
        <w:t xml:space="preserve">и научни </w:t>
      </w:r>
      <w:r w:rsidR="00330879" w:rsidRPr="00BE3655">
        <w:rPr>
          <w:rFonts w:eastAsia="Calibri" w:cs="Times New Roman"/>
          <w:i/>
          <w:lang w:val="ru-RU"/>
        </w:rPr>
        <w:t>политики</w:t>
      </w:r>
      <w:r w:rsidR="00330879" w:rsidRPr="00330879">
        <w:rPr>
          <w:rFonts w:eastAsia="Calibri" w:cs="Times New Roman"/>
          <w:i/>
          <w:lang w:val="ru-RU"/>
        </w:rPr>
        <w:t xml:space="preserve"> на ЕС</w:t>
      </w:r>
      <w:r w:rsidR="00330879" w:rsidRPr="00330879">
        <w:rPr>
          <w:rFonts w:eastAsia="Calibri" w:cs="Times New Roman"/>
          <w:lang w:val="ru-RU"/>
        </w:rPr>
        <w:t xml:space="preserve"> цели да очертае възможни пътища за разкриване на същността на образованието и науката и мястото им в културата и общественото развитие. Първостепенна нейна задача е явяването на природата на образованието като особена социокултурна практика, която предопределя основите на самата култура – насочването към изграждане, формиране, израстване на образа на човека.</w:t>
      </w:r>
    </w:p>
    <w:p w:rsidR="00330879" w:rsidRPr="00330879" w:rsidRDefault="00330879" w:rsidP="00330879">
      <w:pPr>
        <w:jc w:val="both"/>
        <w:rPr>
          <w:rFonts w:eastAsia="Calibri" w:cs="Times New Roman"/>
          <w:lang w:val="ru-RU"/>
        </w:rPr>
      </w:pPr>
      <w:r w:rsidRPr="00330879">
        <w:rPr>
          <w:rFonts w:eastAsia="Calibri" w:cs="Times New Roman"/>
          <w:b/>
          <w:lang w:val="ru-RU"/>
        </w:rPr>
        <w:lastRenderedPageBreak/>
        <w:t>Съдържание на учебната дисциплина</w:t>
      </w:r>
      <w:r w:rsidRPr="00330879">
        <w:rPr>
          <w:rFonts w:eastAsia="Calibri" w:cs="Times New Roman"/>
          <w:lang w:val="ru-RU"/>
        </w:rPr>
        <w:t>:</w:t>
      </w:r>
      <w:r w:rsidRPr="00330879">
        <w:rPr>
          <w:lang w:val="ru-RU"/>
        </w:rPr>
        <w:t xml:space="preserve"> </w:t>
      </w:r>
      <w:r w:rsidRPr="00330879">
        <w:rPr>
          <w:rFonts w:eastAsia="Calibri" w:cs="Times New Roman"/>
          <w:lang w:val="ru-RU"/>
        </w:rPr>
        <w:t>Многопосочните измерения на разбирането за културата и хуманитарната им доминанта.</w:t>
      </w:r>
      <w:r w:rsidRPr="00330879">
        <w:rPr>
          <w:lang w:val="ru-RU"/>
        </w:rPr>
        <w:t xml:space="preserve"> </w:t>
      </w:r>
      <w:r w:rsidRPr="00330879">
        <w:rPr>
          <w:rFonts w:eastAsia="Calibri" w:cs="Times New Roman"/>
          <w:lang w:val="ru-RU"/>
        </w:rPr>
        <w:t>Образованието като културен проблем.</w:t>
      </w:r>
      <w:r w:rsidRPr="00330879">
        <w:rPr>
          <w:lang w:val="ru-RU"/>
        </w:rPr>
        <w:t xml:space="preserve"> </w:t>
      </w:r>
      <w:r w:rsidRPr="00330879">
        <w:rPr>
          <w:rFonts w:eastAsia="Calibri" w:cs="Times New Roman"/>
          <w:lang w:val="ru-RU"/>
        </w:rPr>
        <w:t>Класическият идеал за образованост.</w:t>
      </w:r>
      <w:r w:rsidRPr="00330879">
        <w:rPr>
          <w:lang w:val="ru-RU"/>
        </w:rPr>
        <w:t xml:space="preserve"> </w:t>
      </w:r>
      <w:r w:rsidRPr="00330879">
        <w:rPr>
          <w:rFonts w:eastAsia="Calibri" w:cs="Times New Roman"/>
          <w:lang w:val="ru-RU"/>
        </w:rPr>
        <w:t>Християнски мислители за образованието. Ренесансовият хуманизъм и новата идея за човешкото. Образователният идеал на Просвещението.</w:t>
      </w:r>
      <w:r w:rsidRPr="00330879">
        <w:rPr>
          <w:lang w:val="ru-RU"/>
        </w:rPr>
        <w:t xml:space="preserve"> </w:t>
      </w:r>
      <w:r w:rsidRPr="00330879">
        <w:rPr>
          <w:rFonts w:eastAsia="Calibri" w:cs="Times New Roman"/>
          <w:lang w:val="ru-RU"/>
        </w:rPr>
        <w:t>Образователни политики на ЕС. Цели и рамкови програми.</w:t>
      </w:r>
      <w:r w:rsidRPr="00330879">
        <w:rPr>
          <w:lang w:val="ru-RU"/>
        </w:rPr>
        <w:t xml:space="preserve"> </w:t>
      </w:r>
      <w:r w:rsidRPr="00330879">
        <w:rPr>
          <w:rFonts w:eastAsia="Calibri" w:cs="Times New Roman"/>
          <w:lang w:val="ru-RU"/>
        </w:rPr>
        <w:t>Проекции на неохуманизма в образованието.</w:t>
      </w:r>
      <w:r w:rsidRPr="00330879">
        <w:rPr>
          <w:lang w:val="ru-RU"/>
        </w:rPr>
        <w:t xml:space="preserve"> </w:t>
      </w:r>
      <w:r w:rsidRPr="00330879">
        <w:rPr>
          <w:rFonts w:eastAsia="Calibri" w:cs="Times New Roman"/>
          <w:lang w:val="ru-RU"/>
        </w:rPr>
        <w:t>Идеите на Вилхелм Дилтай и определянето на педагогиката като независима и самостоятелна наука.</w:t>
      </w:r>
      <w:r w:rsidRPr="00330879">
        <w:rPr>
          <w:lang w:val="ru-RU"/>
        </w:rPr>
        <w:t xml:space="preserve"> </w:t>
      </w:r>
      <w:r w:rsidRPr="00330879">
        <w:rPr>
          <w:rFonts w:eastAsia="Calibri" w:cs="Times New Roman"/>
          <w:lang w:val="ru-RU"/>
        </w:rPr>
        <w:t>Промени в съвременните образователни теории и политики.</w:t>
      </w:r>
      <w:r w:rsidRPr="00330879">
        <w:rPr>
          <w:lang w:val="ru-RU"/>
        </w:rPr>
        <w:t xml:space="preserve"> </w:t>
      </w:r>
      <w:r w:rsidRPr="00330879">
        <w:rPr>
          <w:rFonts w:eastAsia="Calibri" w:cs="Times New Roman"/>
          <w:lang w:val="ru-RU"/>
        </w:rPr>
        <w:t>Постмодернистка теория за образованието.</w:t>
      </w:r>
      <w:r w:rsidRPr="00330879">
        <w:rPr>
          <w:lang w:val="ru-RU"/>
        </w:rPr>
        <w:t xml:space="preserve"> </w:t>
      </w:r>
      <w:r w:rsidRPr="00330879">
        <w:rPr>
          <w:rFonts w:eastAsia="Calibri" w:cs="Times New Roman"/>
          <w:lang w:val="ru-RU"/>
        </w:rPr>
        <w:t>Европейски политики в областта на научните изследвания и технологичното развитие.</w:t>
      </w:r>
    </w:p>
    <w:p w:rsidR="00D50D46" w:rsidRPr="00D218AE" w:rsidRDefault="00D50D46" w:rsidP="00716FB6">
      <w:pPr>
        <w:rPr>
          <w:szCs w:val="24"/>
          <w:lang w:val="bg-BG"/>
        </w:rPr>
      </w:pPr>
      <w:bookmarkStart w:id="0" w:name="_GoBack"/>
      <w:bookmarkEnd w:id="0"/>
      <w:r w:rsidRPr="00D218AE">
        <w:rPr>
          <w:szCs w:val="24"/>
          <w:lang w:val="bg-BG"/>
        </w:rPr>
        <w:t xml:space="preserve">                                                                                       </w:t>
      </w:r>
    </w:p>
    <w:p w:rsidR="00756D83" w:rsidRPr="00D218AE" w:rsidRDefault="00DC7D2F" w:rsidP="00716FB6">
      <w:pPr>
        <w:jc w:val="center"/>
        <w:rPr>
          <w:b/>
          <w:lang w:val="bg-BG"/>
        </w:rPr>
      </w:pPr>
      <w:r w:rsidRPr="00D218AE">
        <w:rPr>
          <w:b/>
          <w:lang w:val="bg-BG"/>
        </w:rPr>
        <w:t>КУЛТУРНИ ПОЛИТИКИ В ЕС</w:t>
      </w:r>
    </w:p>
    <w:p w:rsidR="00756D83" w:rsidRPr="00D218AE" w:rsidRDefault="00756D83" w:rsidP="00716FB6">
      <w:pPr>
        <w:pStyle w:val="Default"/>
        <w:rPr>
          <w:b/>
          <w:bCs/>
          <w:sz w:val="23"/>
          <w:szCs w:val="23"/>
          <w:lang w:val="bg-BG"/>
        </w:rPr>
      </w:pPr>
    </w:p>
    <w:p w:rsidR="00DC7D2F" w:rsidRPr="00D218AE" w:rsidRDefault="00DC7D2F" w:rsidP="00716FB6">
      <w:pPr>
        <w:pStyle w:val="Default"/>
        <w:rPr>
          <w:sz w:val="23"/>
          <w:szCs w:val="23"/>
          <w:lang w:val="bg-BG"/>
        </w:rPr>
      </w:pPr>
      <w:r w:rsidRPr="00D218AE">
        <w:rPr>
          <w:b/>
          <w:bCs/>
          <w:sz w:val="23"/>
          <w:szCs w:val="23"/>
          <w:lang w:val="bg-BG"/>
        </w:rPr>
        <w:t xml:space="preserve">ECTS кредити: </w:t>
      </w:r>
      <w:r w:rsidR="00756D83" w:rsidRPr="00D218AE">
        <w:rPr>
          <w:b/>
          <w:bCs/>
          <w:sz w:val="23"/>
          <w:szCs w:val="23"/>
          <w:lang w:val="bg-BG"/>
        </w:rPr>
        <w:t>3</w:t>
      </w:r>
      <w:r w:rsidRPr="00D218AE">
        <w:rPr>
          <w:sz w:val="23"/>
          <w:szCs w:val="23"/>
          <w:lang w:val="bg-BG"/>
        </w:rPr>
        <w:t xml:space="preserve"> </w:t>
      </w:r>
    </w:p>
    <w:p w:rsidR="00DC7D2F" w:rsidRPr="00D218AE" w:rsidRDefault="00DC7D2F" w:rsidP="00716FB6">
      <w:pPr>
        <w:pStyle w:val="Default"/>
        <w:rPr>
          <w:sz w:val="23"/>
          <w:szCs w:val="23"/>
          <w:lang w:val="bg-BG"/>
        </w:rPr>
      </w:pPr>
      <w:r w:rsidRPr="00D218AE">
        <w:rPr>
          <w:b/>
          <w:bCs/>
          <w:sz w:val="23"/>
          <w:szCs w:val="23"/>
          <w:lang w:val="bg-BG"/>
        </w:rPr>
        <w:t xml:space="preserve">Седмичен хорариум: </w:t>
      </w:r>
      <w:r w:rsidR="00756D83" w:rsidRPr="00D218AE">
        <w:rPr>
          <w:bCs/>
          <w:sz w:val="23"/>
          <w:szCs w:val="23"/>
          <w:lang w:val="bg-BG"/>
        </w:rPr>
        <w:t xml:space="preserve">2 </w:t>
      </w:r>
      <w:r w:rsidRPr="00D218AE">
        <w:rPr>
          <w:sz w:val="23"/>
          <w:szCs w:val="23"/>
          <w:lang w:val="bg-BG"/>
        </w:rPr>
        <w:t>л.</w:t>
      </w:r>
      <w:r w:rsidR="00756D83" w:rsidRPr="00D218AE">
        <w:rPr>
          <w:sz w:val="23"/>
          <w:szCs w:val="23"/>
          <w:lang w:val="bg-BG"/>
        </w:rPr>
        <w:t xml:space="preserve"> </w:t>
      </w:r>
      <w:r w:rsidRPr="00D218AE">
        <w:rPr>
          <w:sz w:val="23"/>
          <w:szCs w:val="23"/>
          <w:lang w:val="bg-BG"/>
        </w:rPr>
        <w:t>+</w:t>
      </w:r>
      <w:r w:rsidR="00756D83" w:rsidRPr="00D218AE">
        <w:rPr>
          <w:sz w:val="23"/>
          <w:szCs w:val="23"/>
          <w:lang w:val="bg-BG"/>
        </w:rPr>
        <w:t xml:space="preserve"> </w:t>
      </w:r>
      <w:r w:rsidRPr="00D218AE">
        <w:rPr>
          <w:sz w:val="23"/>
          <w:szCs w:val="23"/>
          <w:lang w:val="bg-BG"/>
        </w:rPr>
        <w:t>1</w:t>
      </w:r>
      <w:r w:rsidR="00756D83" w:rsidRPr="00D218AE">
        <w:rPr>
          <w:sz w:val="23"/>
          <w:szCs w:val="23"/>
          <w:lang w:val="bg-BG"/>
        </w:rPr>
        <w:t xml:space="preserve"> </w:t>
      </w:r>
      <w:r w:rsidRPr="00D218AE">
        <w:rPr>
          <w:sz w:val="23"/>
          <w:szCs w:val="23"/>
          <w:lang w:val="bg-BG"/>
        </w:rPr>
        <w:t xml:space="preserve">с.  </w:t>
      </w:r>
    </w:p>
    <w:p w:rsidR="00DC7D2F" w:rsidRPr="00D218AE" w:rsidRDefault="00DC7D2F" w:rsidP="00716FB6">
      <w:pPr>
        <w:pStyle w:val="Default"/>
        <w:rPr>
          <w:sz w:val="23"/>
          <w:szCs w:val="23"/>
          <w:lang w:val="bg-BG"/>
        </w:rPr>
      </w:pPr>
      <w:r w:rsidRPr="00D218AE">
        <w:rPr>
          <w:b/>
          <w:bCs/>
          <w:sz w:val="23"/>
          <w:szCs w:val="23"/>
          <w:lang w:val="bg-BG"/>
        </w:rPr>
        <w:t xml:space="preserve">Форма за проверка на знанията: </w:t>
      </w:r>
      <w:r w:rsidRPr="00D218AE">
        <w:rPr>
          <w:sz w:val="23"/>
          <w:szCs w:val="23"/>
          <w:lang w:val="bg-BG"/>
        </w:rPr>
        <w:t>текуща оценка</w:t>
      </w:r>
      <w:r w:rsidR="00756D83" w:rsidRPr="00D218AE">
        <w:rPr>
          <w:sz w:val="23"/>
          <w:szCs w:val="23"/>
          <w:lang w:val="bg-BG"/>
        </w:rPr>
        <w:t xml:space="preserve"> </w:t>
      </w:r>
      <w:r w:rsidRPr="00D218AE">
        <w:rPr>
          <w:sz w:val="23"/>
          <w:szCs w:val="23"/>
          <w:lang w:val="bg-BG"/>
        </w:rPr>
        <w:t xml:space="preserve">+ изпит </w:t>
      </w:r>
    </w:p>
    <w:p w:rsidR="00DC7D2F" w:rsidRPr="00D218AE" w:rsidRDefault="00DC7D2F" w:rsidP="00716FB6">
      <w:pPr>
        <w:pStyle w:val="Default"/>
        <w:rPr>
          <w:sz w:val="23"/>
          <w:szCs w:val="23"/>
          <w:lang w:val="bg-BG"/>
        </w:rPr>
      </w:pPr>
      <w:r w:rsidRPr="00D218AE">
        <w:rPr>
          <w:b/>
          <w:bCs/>
          <w:sz w:val="23"/>
          <w:szCs w:val="23"/>
          <w:lang w:val="bg-BG"/>
        </w:rPr>
        <w:t xml:space="preserve">Вид на изпита: </w:t>
      </w:r>
      <w:r w:rsidRPr="00D218AE">
        <w:rPr>
          <w:sz w:val="23"/>
          <w:szCs w:val="23"/>
          <w:lang w:val="bg-BG"/>
        </w:rPr>
        <w:t xml:space="preserve">писмен </w:t>
      </w:r>
    </w:p>
    <w:p w:rsidR="00DC7D2F" w:rsidRPr="00D218AE" w:rsidRDefault="00DC7D2F" w:rsidP="00716FB6">
      <w:pPr>
        <w:pStyle w:val="Default"/>
        <w:rPr>
          <w:sz w:val="23"/>
          <w:szCs w:val="23"/>
          <w:lang w:val="bg-BG"/>
        </w:rPr>
      </w:pPr>
      <w:r w:rsidRPr="00D218AE">
        <w:rPr>
          <w:b/>
          <w:bCs/>
          <w:sz w:val="23"/>
          <w:szCs w:val="23"/>
          <w:lang w:val="bg-BG"/>
        </w:rPr>
        <w:t xml:space="preserve">Семестър: </w:t>
      </w:r>
      <w:r w:rsidRPr="00D218AE">
        <w:rPr>
          <w:sz w:val="23"/>
          <w:szCs w:val="23"/>
          <w:lang w:val="bg-BG"/>
        </w:rPr>
        <w:t xml:space="preserve">2 </w:t>
      </w:r>
    </w:p>
    <w:p w:rsidR="00277B86" w:rsidRPr="00D218AE" w:rsidRDefault="00277B86" w:rsidP="00716FB6">
      <w:pPr>
        <w:pStyle w:val="Default"/>
        <w:rPr>
          <w:sz w:val="23"/>
          <w:szCs w:val="23"/>
          <w:lang w:val="bg-BG"/>
        </w:rPr>
      </w:pPr>
      <w:r w:rsidRPr="00D218AE">
        <w:rPr>
          <w:b/>
          <w:lang w:val="bg-BG"/>
        </w:rPr>
        <w:t xml:space="preserve">Статут на дисциплината: </w:t>
      </w:r>
      <w:r w:rsidRPr="00D218AE">
        <w:rPr>
          <w:lang w:val="bg-BG"/>
        </w:rPr>
        <w:t>задължителна</w:t>
      </w:r>
    </w:p>
    <w:p w:rsidR="00756D83" w:rsidRPr="00D218AE" w:rsidRDefault="00DC7D2F" w:rsidP="00716FB6">
      <w:pPr>
        <w:rPr>
          <w:b/>
          <w:szCs w:val="24"/>
          <w:lang w:val="bg-BG"/>
        </w:rPr>
      </w:pPr>
      <w:r w:rsidRPr="00D218AE">
        <w:rPr>
          <w:b/>
          <w:bCs/>
          <w:sz w:val="23"/>
          <w:szCs w:val="23"/>
          <w:lang w:val="bg-BG"/>
        </w:rPr>
        <w:t xml:space="preserve">Методическо ръководство: </w:t>
      </w:r>
      <w:r w:rsidR="00756D83" w:rsidRPr="00D218AE">
        <w:rPr>
          <w:szCs w:val="24"/>
          <w:lang w:val="bg-BG"/>
        </w:rPr>
        <w:t>Катедра „Философски и политически науки”, Философски факултет</w:t>
      </w:r>
      <w:r w:rsidR="00756D83" w:rsidRPr="00D218AE">
        <w:rPr>
          <w:b/>
          <w:szCs w:val="24"/>
          <w:lang w:val="bg-BG"/>
        </w:rPr>
        <w:t xml:space="preserve"> </w:t>
      </w:r>
    </w:p>
    <w:p w:rsidR="00DC7D2F" w:rsidRPr="00D218AE" w:rsidRDefault="00DC7D2F" w:rsidP="00716FB6">
      <w:pPr>
        <w:pStyle w:val="Default"/>
        <w:rPr>
          <w:sz w:val="23"/>
          <w:szCs w:val="23"/>
          <w:lang w:val="bg-BG"/>
        </w:rPr>
      </w:pPr>
      <w:r w:rsidRPr="00D218AE">
        <w:rPr>
          <w:b/>
          <w:bCs/>
          <w:sz w:val="23"/>
          <w:szCs w:val="23"/>
          <w:lang w:val="bg-BG"/>
        </w:rPr>
        <w:t xml:space="preserve">Лектор: </w:t>
      </w:r>
      <w:r w:rsidRPr="00D218AE">
        <w:rPr>
          <w:sz w:val="23"/>
          <w:szCs w:val="23"/>
          <w:lang w:val="bg-BG"/>
        </w:rPr>
        <w:t xml:space="preserve">Доц. д-р Татяна Стоичкова, </w:t>
      </w:r>
      <w:r w:rsidR="00756D83" w:rsidRPr="00D218AE">
        <w:rPr>
          <w:sz w:val="23"/>
          <w:szCs w:val="23"/>
          <w:lang w:val="bg-BG"/>
        </w:rPr>
        <w:t xml:space="preserve">д-р Елена Арнаудова </w:t>
      </w:r>
    </w:p>
    <w:p w:rsidR="00756D83" w:rsidRPr="00D218AE" w:rsidRDefault="00756D83" w:rsidP="00716FB6">
      <w:pPr>
        <w:pStyle w:val="Default"/>
        <w:rPr>
          <w:sz w:val="23"/>
          <w:szCs w:val="23"/>
          <w:lang w:val="bg-BG"/>
        </w:rPr>
      </w:pPr>
      <w:r w:rsidRPr="00D218AE">
        <w:rPr>
          <w:b/>
          <w:sz w:val="23"/>
          <w:szCs w:val="23"/>
          <w:lang w:val="bg-BG"/>
        </w:rPr>
        <w:t>Email:</w:t>
      </w:r>
      <w:r w:rsidRPr="00D218AE">
        <w:rPr>
          <w:sz w:val="23"/>
          <w:szCs w:val="23"/>
          <w:lang w:val="bg-BG"/>
        </w:rPr>
        <w:t xml:space="preserve"> tastoi@swu.bg</w:t>
      </w:r>
    </w:p>
    <w:p w:rsidR="00255729" w:rsidRPr="00D218AE" w:rsidRDefault="00255729" w:rsidP="00716FB6">
      <w:pPr>
        <w:rPr>
          <w:szCs w:val="24"/>
          <w:lang w:val="bg-BG"/>
        </w:rPr>
      </w:pPr>
      <w:r w:rsidRPr="00D218AE">
        <w:rPr>
          <w:b/>
          <w:szCs w:val="24"/>
          <w:lang w:val="bg-BG"/>
        </w:rPr>
        <w:t xml:space="preserve">Анотация: </w:t>
      </w:r>
      <w:r w:rsidRPr="00D218AE">
        <w:rPr>
          <w:szCs w:val="24"/>
          <w:lang w:val="bg-BG"/>
        </w:rPr>
        <w:t>Курсът по KУЛТУРНИ ПОЛИТИКИ е насочен към осмисляне природата на ефективната и стратегическа рола на културните политики, свързана с менажирането на културни ресурси, въздействията и подкрепата за  изкуствата, културните институти и дейности в исторически съпоставителен и съвременен план.</w:t>
      </w:r>
    </w:p>
    <w:p w:rsidR="00255729" w:rsidRPr="00D218AE" w:rsidRDefault="00255729" w:rsidP="00716FB6">
      <w:pPr>
        <w:rPr>
          <w:szCs w:val="24"/>
          <w:lang w:val="bg-BG"/>
        </w:rPr>
      </w:pPr>
      <w:r w:rsidRPr="00D218AE">
        <w:rPr>
          <w:b/>
          <w:bCs/>
          <w:szCs w:val="24"/>
          <w:lang w:val="bg-BG"/>
        </w:rPr>
        <w:t xml:space="preserve">Съдържание на учебната дисциплина: </w:t>
      </w:r>
      <w:r w:rsidRPr="00D218AE">
        <w:rPr>
          <w:szCs w:val="24"/>
          <w:lang w:val="bg-BG"/>
        </w:rPr>
        <w:t xml:space="preserve">Основните модули структурират съдържанието на курсa съобразно собствената логика в разкриване предмета на осмисляне на дисциплината, обхващайки: Първо, фокусира се върху главните характеристики на културните политики и тяхното историческо развитие в България в съпоставителен план. Второ, разглеждат се отделни фокусирани теми в съвременните културни политики. </w:t>
      </w:r>
    </w:p>
    <w:p w:rsidR="00255729" w:rsidRPr="00D218AE" w:rsidRDefault="00255729" w:rsidP="00716FB6">
      <w:pPr>
        <w:rPr>
          <w:szCs w:val="24"/>
          <w:lang w:val="bg-BG"/>
        </w:rPr>
      </w:pPr>
      <w:r w:rsidRPr="00D218AE">
        <w:rPr>
          <w:szCs w:val="24"/>
          <w:lang w:val="bg-BG"/>
        </w:rPr>
        <w:t xml:space="preserve">Общите въпроси в сферата на културните политики се разглеждат както с оглед на  политически, административни, пазарни процеси и национални контексти, така и съобразно спецификата на българското социално развитие, подкрепени с теоретични и  емпирични аргументи. Обхваната е проблематиката на отделни етапи и модели на културни политики, както и променящия се дискурс на културните политики с оглед процесите на децентрализация,  регионализация, приватизация и урбанизация. </w:t>
      </w:r>
    </w:p>
    <w:p w:rsidR="007500FC" w:rsidRPr="00D218AE" w:rsidRDefault="007500FC" w:rsidP="00716FB6">
      <w:pPr>
        <w:pStyle w:val="Default"/>
        <w:rPr>
          <w:sz w:val="23"/>
          <w:szCs w:val="23"/>
          <w:lang w:val="bg-BG"/>
        </w:rPr>
      </w:pPr>
    </w:p>
    <w:p w:rsidR="003D541F" w:rsidRPr="00D218AE" w:rsidRDefault="003D541F" w:rsidP="00716FB6">
      <w:pPr>
        <w:pStyle w:val="Default"/>
        <w:jc w:val="center"/>
        <w:rPr>
          <w:sz w:val="23"/>
          <w:szCs w:val="23"/>
          <w:lang w:val="bg-BG"/>
        </w:rPr>
      </w:pPr>
      <w:r w:rsidRPr="00D218AE">
        <w:rPr>
          <w:b/>
          <w:sz w:val="23"/>
          <w:szCs w:val="23"/>
          <w:lang w:val="bg-BG"/>
        </w:rPr>
        <w:t>УПРАВЛЕНИЕ НА ПРОЕКТИ, ФИНАНСИРАНИ ОТ ЕС</w:t>
      </w:r>
      <w:r w:rsidRPr="00D218AE">
        <w:rPr>
          <w:sz w:val="23"/>
          <w:szCs w:val="23"/>
          <w:lang w:val="bg-BG"/>
        </w:rPr>
        <w:t xml:space="preserve">   </w:t>
      </w:r>
    </w:p>
    <w:p w:rsidR="003D541F" w:rsidRPr="00D218AE" w:rsidRDefault="003D541F" w:rsidP="00716FB6">
      <w:pPr>
        <w:rPr>
          <w:rFonts w:cs="Times New Roman"/>
          <w:b/>
          <w:bCs/>
          <w:szCs w:val="24"/>
          <w:lang w:val="bg-BG"/>
        </w:rPr>
      </w:pPr>
    </w:p>
    <w:p w:rsidR="003D541F" w:rsidRPr="00D218AE" w:rsidRDefault="003D541F" w:rsidP="00716FB6">
      <w:pPr>
        <w:rPr>
          <w:rFonts w:cs="Times New Roman"/>
          <w:szCs w:val="24"/>
          <w:lang w:val="bg-BG"/>
        </w:rPr>
      </w:pPr>
      <w:r w:rsidRPr="00D218AE">
        <w:rPr>
          <w:rFonts w:cs="Times New Roman"/>
          <w:b/>
          <w:bCs/>
          <w:szCs w:val="24"/>
          <w:lang w:val="bg-BG"/>
        </w:rPr>
        <w:t>ECTS кредити</w:t>
      </w:r>
      <w:r w:rsidRPr="00D218AE">
        <w:rPr>
          <w:rFonts w:cs="Times New Roman"/>
          <w:bCs/>
          <w:szCs w:val="24"/>
          <w:lang w:val="bg-BG"/>
        </w:rPr>
        <w:t>: 3</w:t>
      </w:r>
      <w:r w:rsidRPr="00D218AE">
        <w:rPr>
          <w:rFonts w:cs="Times New Roman"/>
          <w:szCs w:val="24"/>
          <w:lang w:val="bg-BG"/>
        </w:rPr>
        <w:t xml:space="preserve">           </w:t>
      </w:r>
      <w:r w:rsidRPr="00D218AE">
        <w:rPr>
          <w:rFonts w:cs="Times New Roman"/>
          <w:szCs w:val="24"/>
          <w:lang w:val="bg-BG"/>
        </w:rPr>
        <w:tab/>
      </w:r>
      <w:r w:rsidRPr="00D218AE">
        <w:rPr>
          <w:rFonts w:cs="Times New Roman"/>
          <w:szCs w:val="24"/>
          <w:lang w:val="bg-BG"/>
        </w:rPr>
        <w:tab/>
      </w:r>
      <w:r w:rsidRPr="00D218AE">
        <w:rPr>
          <w:rFonts w:cs="Times New Roman"/>
          <w:szCs w:val="24"/>
          <w:lang w:val="bg-BG"/>
        </w:rPr>
        <w:tab/>
      </w:r>
    </w:p>
    <w:p w:rsidR="003D541F" w:rsidRPr="00D218AE" w:rsidRDefault="003D541F" w:rsidP="00716FB6">
      <w:pPr>
        <w:rPr>
          <w:rFonts w:cs="Times New Roman"/>
          <w:b/>
          <w:szCs w:val="24"/>
          <w:lang w:val="bg-BG"/>
        </w:rPr>
      </w:pPr>
      <w:r w:rsidRPr="00D218AE">
        <w:rPr>
          <w:rFonts w:cs="Times New Roman"/>
          <w:b/>
          <w:szCs w:val="24"/>
          <w:lang w:val="bg-BG"/>
        </w:rPr>
        <w:t xml:space="preserve">Седмичен хорариум: </w:t>
      </w:r>
      <w:r w:rsidRPr="00D218AE">
        <w:rPr>
          <w:rFonts w:cs="Times New Roman"/>
          <w:bCs/>
          <w:szCs w:val="24"/>
          <w:lang w:val="bg-BG"/>
        </w:rPr>
        <w:t>2 л, 1 с.</w:t>
      </w:r>
      <w:r w:rsidRPr="00D218AE">
        <w:rPr>
          <w:rFonts w:cs="Times New Roman"/>
          <w:b/>
          <w:bCs/>
          <w:szCs w:val="24"/>
          <w:lang w:val="bg-BG"/>
        </w:rPr>
        <w:t xml:space="preserve"> </w:t>
      </w:r>
      <w:r w:rsidRPr="00D218AE">
        <w:rPr>
          <w:rFonts w:cs="Times New Roman"/>
          <w:b/>
          <w:szCs w:val="24"/>
          <w:lang w:val="bg-BG"/>
        </w:rPr>
        <w:t xml:space="preserve"> </w:t>
      </w:r>
    </w:p>
    <w:p w:rsidR="003D541F" w:rsidRPr="00D218AE" w:rsidRDefault="003D541F" w:rsidP="00716FB6">
      <w:pPr>
        <w:rPr>
          <w:rFonts w:cs="Times New Roman"/>
          <w:b/>
          <w:szCs w:val="24"/>
          <w:lang w:val="bg-BG"/>
        </w:rPr>
      </w:pPr>
      <w:r w:rsidRPr="00D218AE">
        <w:rPr>
          <w:rFonts w:cs="Times New Roman"/>
          <w:b/>
          <w:szCs w:val="24"/>
          <w:lang w:val="bg-BG"/>
        </w:rPr>
        <w:t xml:space="preserve">Форма за проверка на знанията: </w:t>
      </w:r>
      <w:r w:rsidRPr="00D218AE">
        <w:rPr>
          <w:rFonts w:cs="Times New Roman"/>
          <w:bCs/>
          <w:szCs w:val="24"/>
          <w:lang w:val="bg-BG"/>
        </w:rPr>
        <w:t>Писмен изпит</w:t>
      </w:r>
      <w:r w:rsidRPr="00D218AE">
        <w:rPr>
          <w:rFonts w:cs="Times New Roman"/>
          <w:b/>
          <w:bCs/>
          <w:szCs w:val="24"/>
          <w:lang w:val="bg-BG"/>
        </w:rPr>
        <w:t xml:space="preserve"> </w:t>
      </w:r>
      <w:r w:rsidRPr="00D218AE">
        <w:rPr>
          <w:rFonts w:cs="Times New Roman"/>
          <w:b/>
          <w:szCs w:val="24"/>
          <w:lang w:val="bg-BG"/>
        </w:rPr>
        <w:t xml:space="preserve">  </w:t>
      </w:r>
      <w:r w:rsidRPr="00D218AE">
        <w:rPr>
          <w:rFonts w:cs="Times New Roman"/>
          <w:b/>
          <w:szCs w:val="24"/>
          <w:lang w:val="bg-BG"/>
        </w:rPr>
        <w:tab/>
      </w:r>
    </w:p>
    <w:p w:rsidR="003D541F" w:rsidRPr="00D218AE" w:rsidRDefault="003D541F" w:rsidP="00716FB6">
      <w:pPr>
        <w:rPr>
          <w:rFonts w:cs="Times New Roman"/>
          <w:szCs w:val="24"/>
          <w:lang w:val="bg-BG"/>
        </w:rPr>
      </w:pPr>
      <w:r w:rsidRPr="00D218AE">
        <w:rPr>
          <w:rFonts w:cs="Times New Roman"/>
          <w:b/>
          <w:szCs w:val="24"/>
          <w:lang w:val="bg-BG"/>
        </w:rPr>
        <w:t>Семестър</w:t>
      </w:r>
      <w:r w:rsidRPr="00D218AE">
        <w:rPr>
          <w:rFonts w:cs="Times New Roman"/>
          <w:szCs w:val="24"/>
          <w:lang w:val="bg-BG"/>
        </w:rPr>
        <w:t>: II</w:t>
      </w:r>
    </w:p>
    <w:p w:rsidR="00DE2C47" w:rsidRPr="00C9489A" w:rsidRDefault="00DE2C47" w:rsidP="00716FB6">
      <w:pPr>
        <w:rPr>
          <w:b/>
          <w:szCs w:val="24"/>
          <w:lang w:val="ru-RU"/>
        </w:rPr>
      </w:pPr>
      <w:r w:rsidRPr="00C9489A">
        <w:rPr>
          <w:b/>
          <w:szCs w:val="24"/>
          <w:lang w:val="ru-RU"/>
        </w:rPr>
        <w:t xml:space="preserve">Статут на дисциплината: </w:t>
      </w:r>
      <w:r w:rsidRPr="00C9489A">
        <w:rPr>
          <w:szCs w:val="24"/>
          <w:lang w:val="ru-RU"/>
        </w:rPr>
        <w:t>Задължителна</w:t>
      </w:r>
    </w:p>
    <w:p w:rsidR="00DE2C47" w:rsidRPr="00C9489A" w:rsidRDefault="00DE2C47" w:rsidP="00716FB6">
      <w:pPr>
        <w:rPr>
          <w:rFonts w:cs="Times New Roman"/>
          <w:szCs w:val="24"/>
          <w:lang w:val="ru-RU"/>
        </w:rPr>
      </w:pPr>
      <w:r w:rsidRPr="00C9489A">
        <w:rPr>
          <w:rFonts w:cs="Times New Roman"/>
          <w:b/>
          <w:bCs/>
          <w:szCs w:val="24"/>
          <w:lang w:val="ru-RU"/>
        </w:rPr>
        <w:t xml:space="preserve">Методическо ръководство: </w:t>
      </w:r>
      <w:r w:rsidRPr="00C9489A">
        <w:rPr>
          <w:rFonts w:cs="Times New Roman"/>
          <w:szCs w:val="24"/>
          <w:lang w:val="ru-RU"/>
        </w:rPr>
        <w:t xml:space="preserve">Катедра “Философски и политически науки”, Философски факултет </w:t>
      </w:r>
    </w:p>
    <w:p w:rsidR="00DE2C47" w:rsidRPr="00C9489A" w:rsidRDefault="00DE2C47" w:rsidP="00716FB6">
      <w:pPr>
        <w:rPr>
          <w:rFonts w:cs="Times New Roman"/>
          <w:szCs w:val="24"/>
          <w:lang w:val="ru-RU"/>
        </w:rPr>
      </w:pPr>
      <w:r w:rsidRPr="00C9489A">
        <w:rPr>
          <w:rFonts w:cs="Times New Roman"/>
          <w:b/>
          <w:bCs/>
          <w:szCs w:val="24"/>
          <w:lang w:val="ru-RU"/>
        </w:rPr>
        <w:lastRenderedPageBreak/>
        <w:t>Лектор:</w:t>
      </w:r>
      <w:r w:rsidRPr="00C9489A">
        <w:rPr>
          <w:rFonts w:cs="Times New Roman"/>
          <w:szCs w:val="24"/>
          <w:lang w:val="ru-RU"/>
        </w:rPr>
        <w:t xml:space="preserve"> Д-р Елица Димова </w:t>
      </w:r>
    </w:p>
    <w:p w:rsidR="00DE2C47" w:rsidRPr="00C9489A" w:rsidRDefault="00DE2C47" w:rsidP="00716FB6">
      <w:pPr>
        <w:rPr>
          <w:rFonts w:cs="Times New Roman"/>
          <w:szCs w:val="24"/>
          <w:lang w:val="ru-RU"/>
        </w:rPr>
      </w:pPr>
      <w:r w:rsidRPr="00C9489A">
        <w:rPr>
          <w:rFonts w:cs="Times New Roman"/>
          <w:b/>
          <w:bCs/>
          <w:szCs w:val="24"/>
          <w:lang w:val="ru-RU"/>
        </w:rPr>
        <w:t>Е-</w:t>
      </w:r>
      <w:r w:rsidRPr="00C9489A">
        <w:rPr>
          <w:rFonts w:cs="Times New Roman"/>
          <w:b/>
          <w:bCs/>
          <w:szCs w:val="24"/>
        </w:rPr>
        <w:t>mail</w:t>
      </w:r>
      <w:r w:rsidRPr="00C9489A">
        <w:rPr>
          <w:rFonts w:cs="Times New Roman"/>
          <w:b/>
          <w:bCs/>
          <w:szCs w:val="24"/>
          <w:lang w:val="ru-RU"/>
        </w:rPr>
        <w:t>:</w:t>
      </w:r>
      <w:r w:rsidRPr="00C9489A">
        <w:rPr>
          <w:rFonts w:cs="Times New Roman"/>
          <w:szCs w:val="24"/>
          <w:lang w:val="ru-RU"/>
        </w:rPr>
        <w:t xml:space="preserve"> </w:t>
      </w:r>
      <w:proofErr w:type="spellStart"/>
      <w:r w:rsidRPr="00C9489A">
        <w:rPr>
          <w:rFonts w:cs="Times New Roman"/>
          <w:szCs w:val="24"/>
        </w:rPr>
        <w:t>edim</w:t>
      </w:r>
      <w:proofErr w:type="spellEnd"/>
      <w:r w:rsidRPr="00C9489A">
        <w:rPr>
          <w:rFonts w:cs="Times New Roman"/>
          <w:szCs w:val="24"/>
          <w:lang w:val="ru-RU"/>
        </w:rPr>
        <w:t>40@</w:t>
      </w:r>
      <w:r w:rsidRPr="00C9489A">
        <w:rPr>
          <w:rFonts w:cs="Times New Roman"/>
          <w:szCs w:val="24"/>
        </w:rPr>
        <w:t>yahoo</w:t>
      </w:r>
      <w:r w:rsidRPr="00C9489A">
        <w:rPr>
          <w:rFonts w:cs="Times New Roman"/>
          <w:szCs w:val="24"/>
          <w:lang w:val="ru-RU"/>
        </w:rPr>
        <w:t>.</w:t>
      </w:r>
      <w:r w:rsidRPr="00C9489A">
        <w:rPr>
          <w:rFonts w:cs="Times New Roman"/>
          <w:szCs w:val="24"/>
        </w:rPr>
        <w:t>com</w:t>
      </w:r>
    </w:p>
    <w:p w:rsidR="00DE2C47" w:rsidRPr="009E12E9" w:rsidRDefault="00DE2C47" w:rsidP="00716FB6">
      <w:pPr>
        <w:autoSpaceDE w:val="0"/>
        <w:autoSpaceDN w:val="0"/>
        <w:adjustRightInd w:val="0"/>
        <w:rPr>
          <w:lang w:val="ru-RU"/>
        </w:rPr>
      </w:pPr>
      <w:r w:rsidRPr="009E12E9">
        <w:rPr>
          <w:b/>
          <w:lang w:val="ru-RU"/>
        </w:rPr>
        <w:t>Анотация:</w:t>
      </w:r>
      <w:r w:rsidRPr="009E12E9">
        <w:rPr>
          <w:lang w:val="ru-RU"/>
        </w:rPr>
        <w:t xml:space="preserve"> Лекционният курс „Управление на проекти</w:t>
      </w:r>
      <w:r>
        <w:rPr>
          <w:lang w:val="ru-RU"/>
        </w:rPr>
        <w:t xml:space="preserve">, </w:t>
      </w:r>
      <w:r w:rsidRPr="009E12E9">
        <w:rPr>
          <w:lang w:val="ru-RU"/>
        </w:rPr>
        <w:t>финансирани от ЕС “ има за цел да представи на студентите в магистърската програма по „Социални и културни политики в ЕС“ различните аспекти и механизми на кандидатстване, структура на проектното предложение, управление на проекти от подаване на документи за изпълнение на дейностите, видовете субекти, които могат да кандидатстват и начинът на кандидатстване за различните фондове и програми.</w:t>
      </w:r>
    </w:p>
    <w:p w:rsidR="00DE2C47" w:rsidRPr="005246B1" w:rsidRDefault="00DE2C47" w:rsidP="00716FB6">
      <w:pPr>
        <w:autoSpaceDE w:val="0"/>
        <w:autoSpaceDN w:val="0"/>
        <w:adjustRightInd w:val="0"/>
        <w:rPr>
          <w:lang w:val="ru-RU"/>
        </w:rPr>
      </w:pPr>
      <w:r w:rsidRPr="009E12E9">
        <w:rPr>
          <w:b/>
          <w:lang w:val="ru-RU"/>
        </w:rPr>
        <w:t>Съдържание на курса</w:t>
      </w:r>
      <w:r>
        <w:rPr>
          <w:b/>
          <w:lang w:val="ru-RU"/>
        </w:rPr>
        <w:t>:</w:t>
      </w:r>
      <w:r w:rsidRPr="009E12E9">
        <w:rPr>
          <w:lang w:val="ru-RU"/>
        </w:rPr>
        <w:t xml:space="preserve"> 1. Същност на управлението на проекти. Обща рамка и правила за проекти. Разлика между фондове и програми; 2. Времева рамка, обявяване на търгове и програмни платформи на страниците на институциите. Институции, които финансират проекти. 3 Проектен цикъл; 4. Процедури за подбор на проектни предложения; 5. Въведение в текущите програми. </w:t>
      </w:r>
      <w:r>
        <w:rPr>
          <w:lang w:val="ru-RU"/>
        </w:rPr>
        <w:t xml:space="preserve">6. </w:t>
      </w:r>
      <w:r w:rsidRPr="009E12E9">
        <w:rPr>
          <w:lang w:val="ru-RU"/>
        </w:rPr>
        <w:t>Нови засилени приоритети и проекти по тях в настоящата финансова рамка 2021-2027; 7. Елементи и терминология на проектите. Предпроектна подготовка; 8. Практически правила за попълване на проектната документация. Елементи на формуляра за кандидатстване и тяхното съдържание; 9. Правилна формулировка на заглавието и описанието на проекта. Примерни заглавия на проекти; 10. Обосновка на проекта. Съответствие на проекта с целите на приоритетната област, с областта на намеса или приоритетната ос, с общите цели на оперативната програма; 11. Ръководител на проект и екип на проекта. Роли в екипа и характеристики на задълженията; 12. Определения за целевата група, преките и непреки бенефициенти на проекта - примери; 13. Дейности по проекта - видове, терминология, планиране на проектни дейности, примери; 14. Попълване на раздел "Очаквани резултати", ефект върху проекта - примери за предприятия, НПО и др. Резултати от проекта, резу</w:t>
      </w:r>
      <w:r>
        <w:rPr>
          <w:lang w:val="ru-RU"/>
        </w:rPr>
        <w:t>лтат, показатели за въздействие</w:t>
      </w:r>
      <w:r w:rsidRPr="009E12E9">
        <w:rPr>
          <w:lang w:val="ru-RU"/>
        </w:rPr>
        <w:t>;  15. Хоризонтални принципи, техните показатели и регулаторна рамка на ЕО Примери за попълване на раздели „Устойчивост на проекта“ и „Добавена стойност на проекта“; 16. Попълване на изискванията за публичност и споменаване на доно</w:t>
      </w:r>
      <w:r>
        <w:rPr>
          <w:lang w:val="ru-RU"/>
        </w:rPr>
        <w:t>ра чрез идентификационни знаци</w:t>
      </w:r>
      <w:r w:rsidRPr="009E12E9">
        <w:rPr>
          <w:lang w:val="ru-RU"/>
        </w:rPr>
        <w:t>; 17. Бюджет на проекта. Допустими разходи за проект - регулаторна рамка за различни ОП. Практически насоки за попълване на бюджетна матрица; 18. Процедури за определяне на подизпълнители. Изисквания за други приложения в проектната документация.</w:t>
      </w:r>
    </w:p>
    <w:p w:rsidR="00617B8F" w:rsidRPr="00D218AE" w:rsidRDefault="00617B8F" w:rsidP="00716FB6">
      <w:pPr>
        <w:pStyle w:val="Default"/>
        <w:rPr>
          <w:sz w:val="23"/>
          <w:szCs w:val="23"/>
          <w:lang w:val="bg-BG"/>
        </w:rPr>
      </w:pPr>
    </w:p>
    <w:p w:rsidR="00DD2F99" w:rsidRPr="00D218AE" w:rsidRDefault="00DD2F99" w:rsidP="00716FB6">
      <w:pPr>
        <w:jc w:val="center"/>
        <w:rPr>
          <w:b/>
          <w:lang w:val="bg-BG"/>
        </w:rPr>
      </w:pPr>
      <w:r w:rsidRPr="00D218AE">
        <w:rPr>
          <w:b/>
          <w:lang w:val="bg-BG"/>
        </w:rPr>
        <w:t>ИЗБИРАЕМИ ДИСЦИПЛИНИ</w:t>
      </w:r>
    </w:p>
    <w:p w:rsidR="00DD2F99" w:rsidRPr="00D218AE" w:rsidRDefault="00DD2F99" w:rsidP="00716FB6">
      <w:pPr>
        <w:rPr>
          <w:b/>
          <w:lang w:val="bg-BG"/>
        </w:rPr>
      </w:pPr>
    </w:p>
    <w:p w:rsidR="002325A8" w:rsidRPr="00D218AE" w:rsidRDefault="002325A8" w:rsidP="00716FB6">
      <w:pPr>
        <w:jc w:val="center"/>
        <w:rPr>
          <w:b/>
          <w:lang w:val="bg-BG"/>
        </w:rPr>
      </w:pPr>
      <w:r w:rsidRPr="00D218AE">
        <w:rPr>
          <w:b/>
          <w:lang w:val="bg-BG"/>
        </w:rPr>
        <w:t>ПРАВА НА ЧОВЕКА И ТЯ</w:t>
      </w:r>
      <w:r w:rsidR="002F2693" w:rsidRPr="00D218AE">
        <w:rPr>
          <w:b/>
          <w:lang w:val="bg-BG"/>
        </w:rPr>
        <w:t>Х</w:t>
      </w:r>
      <w:r w:rsidRPr="00D218AE">
        <w:rPr>
          <w:b/>
          <w:lang w:val="bg-BG"/>
        </w:rPr>
        <w:t>НАТА ЗАЩИТА В ЕС</w:t>
      </w:r>
    </w:p>
    <w:p w:rsidR="00755042" w:rsidRPr="00D218AE" w:rsidRDefault="00755042" w:rsidP="00716FB6">
      <w:pPr>
        <w:jc w:val="center"/>
        <w:rPr>
          <w:b/>
          <w:lang w:val="bg-BG"/>
        </w:rPr>
      </w:pPr>
    </w:p>
    <w:p w:rsidR="002F2693" w:rsidRPr="00D218AE" w:rsidRDefault="002F2693" w:rsidP="00716FB6">
      <w:pPr>
        <w:rPr>
          <w:rFonts w:cs="Times New Roman"/>
          <w:szCs w:val="24"/>
          <w:lang w:val="bg-BG"/>
        </w:rPr>
      </w:pPr>
      <w:r w:rsidRPr="00D218AE">
        <w:rPr>
          <w:rFonts w:cs="Times New Roman"/>
          <w:b/>
          <w:bCs/>
          <w:szCs w:val="24"/>
          <w:lang w:val="bg-BG"/>
        </w:rPr>
        <w:t>ECTS кредити</w:t>
      </w:r>
      <w:r w:rsidRPr="00D218AE">
        <w:rPr>
          <w:rFonts w:cs="Times New Roman"/>
          <w:bCs/>
          <w:szCs w:val="24"/>
          <w:lang w:val="bg-BG"/>
        </w:rPr>
        <w:t>: 3</w:t>
      </w:r>
      <w:r w:rsidRPr="00D218AE">
        <w:rPr>
          <w:rFonts w:cs="Times New Roman"/>
          <w:szCs w:val="24"/>
          <w:lang w:val="bg-BG"/>
        </w:rPr>
        <w:t xml:space="preserve">           </w:t>
      </w:r>
      <w:r w:rsidRPr="00D218AE">
        <w:rPr>
          <w:rFonts w:cs="Times New Roman"/>
          <w:szCs w:val="24"/>
          <w:lang w:val="bg-BG"/>
        </w:rPr>
        <w:tab/>
      </w:r>
      <w:r w:rsidRPr="00D218AE">
        <w:rPr>
          <w:rFonts w:cs="Times New Roman"/>
          <w:szCs w:val="24"/>
          <w:lang w:val="bg-BG"/>
        </w:rPr>
        <w:tab/>
      </w:r>
      <w:r w:rsidRPr="00D218AE">
        <w:rPr>
          <w:rFonts w:cs="Times New Roman"/>
          <w:szCs w:val="24"/>
          <w:lang w:val="bg-BG"/>
        </w:rPr>
        <w:tab/>
      </w:r>
    </w:p>
    <w:p w:rsidR="002F2693" w:rsidRPr="00D218AE" w:rsidRDefault="002F2693" w:rsidP="00716FB6">
      <w:pPr>
        <w:rPr>
          <w:rFonts w:cs="Times New Roman"/>
          <w:b/>
          <w:szCs w:val="24"/>
          <w:lang w:val="bg-BG"/>
        </w:rPr>
      </w:pPr>
      <w:r w:rsidRPr="00D218AE">
        <w:rPr>
          <w:rFonts w:cs="Times New Roman"/>
          <w:b/>
          <w:szCs w:val="24"/>
          <w:lang w:val="bg-BG"/>
        </w:rPr>
        <w:t xml:space="preserve">Седмичен хорариум: </w:t>
      </w:r>
      <w:r w:rsidRPr="00D218AE">
        <w:rPr>
          <w:rFonts w:cs="Times New Roman"/>
          <w:bCs/>
          <w:szCs w:val="24"/>
          <w:lang w:val="bg-BG"/>
        </w:rPr>
        <w:t>2 л</w:t>
      </w:r>
      <w:r w:rsidRPr="00D218AE">
        <w:rPr>
          <w:rFonts w:cs="Times New Roman"/>
          <w:b/>
          <w:bCs/>
          <w:szCs w:val="24"/>
          <w:lang w:val="bg-BG"/>
        </w:rPr>
        <w:t xml:space="preserve"> </w:t>
      </w:r>
      <w:r w:rsidRPr="00D218AE">
        <w:rPr>
          <w:rFonts w:cs="Times New Roman"/>
          <w:b/>
          <w:szCs w:val="24"/>
          <w:lang w:val="bg-BG"/>
        </w:rPr>
        <w:t xml:space="preserve"> </w:t>
      </w:r>
    </w:p>
    <w:p w:rsidR="002F2693" w:rsidRPr="00D218AE" w:rsidRDefault="002F2693" w:rsidP="00716FB6">
      <w:pPr>
        <w:rPr>
          <w:rFonts w:cs="Times New Roman"/>
          <w:b/>
          <w:szCs w:val="24"/>
          <w:lang w:val="bg-BG"/>
        </w:rPr>
      </w:pPr>
      <w:r w:rsidRPr="00D218AE">
        <w:rPr>
          <w:rFonts w:cs="Times New Roman"/>
          <w:b/>
          <w:szCs w:val="24"/>
          <w:lang w:val="bg-BG"/>
        </w:rPr>
        <w:t xml:space="preserve">Форма за проверка на знанията: </w:t>
      </w:r>
      <w:r w:rsidRPr="00D218AE">
        <w:rPr>
          <w:rFonts w:cs="Times New Roman"/>
          <w:bCs/>
          <w:szCs w:val="24"/>
          <w:lang w:val="bg-BG"/>
        </w:rPr>
        <w:t>Писмен изпит</w:t>
      </w:r>
      <w:r w:rsidRPr="00D218AE">
        <w:rPr>
          <w:rFonts w:cs="Times New Roman"/>
          <w:b/>
          <w:bCs/>
          <w:szCs w:val="24"/>
          <w:lang w:val="bg-BG"/>
        </w:rPr>
        <w:t xml:space="preserve"> </w:t>
      </w:r>
      <w:r w:rsidRPr="00D218AE">
        <w:rPr>
          <w:rFonts w:cs="Times New Roman"/>
          <w:b/>
          <w:szCs w:val="24"/>
          <w:lang w:val="bg-BG"/>
        </w:rPr>
        <w:t xml:space="preserve">  </w:t>
      </w:r>
      <w:r w:rsidRPr="00D218AE">
        <w:rPr>
          <w:rFonts w:cs="Times New Roman"/>
          <w:b/>
          <w:szCs w:val="24"/>
          <w:lang w:val="bg-BG"/>
        </w:rPr>
        <w:tab/>
      </w:r>
    </w:p>
    <w:p w:rsidR="002F2693" w:rsidRPr="00D218AE" w:rsidRDefault="002F2693" w:rsidP="00716FB6">
      <w:pPr>
        <w:rPr>
          <w:rFonts w:cs="Times New Roman"/>
          <w:szCs w:val="24"/>
          <w:lang w:val="bg-BG"/>
        </w:rPr>
      </w:pPr>
      <w:r w:rsidRPr="00D218AE">
        <w:rPr>
          <w:rFonts w:cs="Times New Roman"/>
          <w:b/>
          <w:szCs w:val="24"/>
          <w:lang w:val="bg-BG"/>
        </w:rPr>
        <w:t>Семестър</w:t>
      </w:r>
      <w:r w:rsidRPr="00D218AE">
        <w:rPr>
          <w:rFonts w:cs="Times New Roman"/>
          <w:szCs w:val="24"/>
          <w:lang w:val="bg-BG"/>
        </w:rPr>
        <w:t>: I</w:t>
      </w:r>
    </w:p>
    <w:p w:rsidR="00BB0A96" w:rsidRPr="00D218AE" w:rsidRDefault="00BB0A96" w:rsidP="00716FB6">
      <w:pPr>
        <w:rPr>
          <w:b/>
          <w:szCs w:val="24"/>
          <w:lang w:val="bg-BG"/>
        </w:rPr>
      </w:pPr>
      <w:r w:rsidRPr="00D218AE">
        <w:rPr>
          <w:b/>
          <w:szCs w:val="24"/>
          <w:lang w:val="bg-BG"/>
        </w:rPr>
        <w:t>Статут на дисциплината: Избираема</w:t>
      </w:r>
    </w:p>
    <w:p w:rsidR="002F2693" w:rsidRPr="00D218AE" w:rsidRDefault="002F2693" w:rsidP="00716FB6">
      <w:pPr>
        <w:rPr>
          <w:rFonts w:cs="Times New Roman"/>
          <w:szCs w:val="24"/>
          <w:lang w:val="bg-BG"/>
        </w:rPr>
      </w:pPr>
      <w:r w:rsidRPr="00D218AE">
        <w:rPr>
          <w:rFonts w:cs="Times New Roman"/>
          <w:b/>
          <w:bCs/>
          <w:szCs w:val="24"/>
          <w:lang w:val="bg-BG"/>
        </w:rPr>
        <w:t xml:space="preserve">Методическо ръководство: </w:t>
      </w:r>
      <w:r w:rsidRPr="00D218AE">
        <w:rPr>
          <w:rFonts w:cs="Times New Roman"/>
          <w:szCs w:val="24"/>
          <w:lang w:val="bg-BG"/>
        </w:rPr>
        <w:t xml:space="preserve">Катедра “Философски и политически науки”, Философски факултет </w:t>
      </w:r>
    </w:p>
    <w:p w:rsidR="002F2693" w:rsidRPr="00D218AE" w:rsidRDefault="002F2693" w:rsidP="00716FB6">
      <w:pPr>
        <w:rPr>
          <w:rFonts w:cs="Times New Roman"/>
          <w:szCs w:val="24"/>
          <w:lang w:val="bg-BG"/>
        </w:rPr>
      </w:pPr>
      <w:r w:rsidRPr="00D218AE">
        <w:rPr>
          <w:rFonts w:cs="Times New Roman"/>
          <w:b/>
          <w:bCs/>
          <w:szCs w:val="24"/>
          <w:lang w:val="bg-BG"/>
        </w:rPr>
        <w:t>Лектор:</w:t>
      </w:r>
      <w:r w:rsidRPr="00D218AE">
        <w:rPr>
          <w:rFonts w:cs="Times New Roman"/>
          <w:szCs w:val="24"/>
          <w:lang w:val="bg-BG"/>
        </w:rPr>
        <w:t xml:space="preserve"> Проф. д-р Добринка Чанкова </w:t>
      </w:r>
    </w:p>
    <w:p w:rsidR="002F2693" w:rsidRPr="00D218AE" w:rsidRDefault="002F2693" w:rsidP="00716FB6">
      <w:pPr>
        <w:rPr>
          <w:rFonts w:cs="Times New Roman"/>
          <w:szCs w:val="24"/>
          <w:lang w:val="bg-BG"/>
        </w:rPr>
      </w:pPr>
      <w:r w:rsidRPr="00D218AE">
        <w:rPr>
          <w:rFonts w:cs="Times New Roman"/>
          <w:b/>
          <w:bCs/>
          <w:szCs w:val="24"/>
          <w:lang w:val="bg-BG"/>
        </w:rPr>
        <w:t>Е-mail:</w:t>
      </w:r>
      <w:r w:rsidRPr="00D218AE">
        <w:rPr>
          <w:rFonts w:cs="Times New Roman"/>
          <w:szCs w:val="24"/>
          <w:lang w:val="bg-BG"/>
        </w:rPr>
        <w:t xml:space="preserve"> chankova@law.swu.bg</w:t>
      </w:r>
      <w:hyperlink r:id="rId9" w:history="1"/>
      <w:r w:rsidRPr="00D218AE">
        <w:rPr>
          <w:rFonts w:cs="Times New Roman"/>
          <w:szCs w:val="24"/>
          <w:lang w:val="bg-BG"/>
        </w:rPr>
        <w:t xml:space="preserve"> </w:t>
      </w:r>
    </w:p>
    <w:p w:rsidR="00C0704B" w:rsidRPr="00D218AE" w:rsidRDefault="002F2693" w:rsidP="00716FB6">
      <w:pPr>
        <w:rPr>
          <w:rFonts w:cs="Times New Roman"/>
          <w:szCs w:val="24"/>
          <w:lang w:val="bg-BG"/>
        </w:rPr>
      </w:pPr>
      <w:r w:rsidRPr="00D218AE">
        <w:rPr>
          <w:rFonts w:cs="Times New Roman"/>
          <w:b/>
          <w:szCs w:val="24"/>
          <w:lang w:val="bg-BG"/>
        </w:rPr>
        <w:t xml:space="preserve">Анотация: </w:t>
      </w:r>
      <w:r w:rsidR="00C0704B" w:rsidRPr="00D218AE">
        <w:rPr>
          <w:rFonts w:cs="Times New Roman"/>
          <w:szCs w:val="24"/>
          <w:lang w:val="bg-BG"/>
        </w:rPr>
        <w:t xml:space="preserve">Обновяването на законодателството и развитието на обществените процеси у нас, приемането на България за член на Съвета на Европа,  Европейския съюз  и  НАТО и </w:t>
      </w:r>
      <w:r w:rsidR="00C0704B" w:rsidRPr="00D218AE">
        <w:rPr>
          <w:rFonts w:cs="Times New Roman"/>
          <w:szCs w:val="24"/>
          <w:lang w:val="bg-BG"/>
        </w:rPr>
        <w:lastRenderedPageBreak/>
        <w:t xml:space="preserve">ратифицирането на редица международни договори по правата на човека и  малцинствата обуславят потребността от изучаване на  тази  проблематиката. </w:t>
      </w:r>
    </w:p>
    <w:p w:rsidR="00C0704B" w:rsidRPr="00D218AE" w:rsidRDefault="00C0704B" w:rsidP="00716FB6">
      <w:pPr>
        <w:rPr>
          <w:rFonts w:cs="Times New Roman"/>
          <w:szCs w:val="24"/>
          <w:lang w:val="bg-BG"/>
        </w:rPr>
      </w:pPr>
      <w:r w:rsidRPr="00D218AE">
        <w:rPr>
          <w:rFonts w:cs="Times New Roman"/>
          <w:szCs w:val="24"/>
          <w:lang w:val="bg-BG"/>
        </w:rPr>
        <w:t>Учебната дисциплина разглежда основни въпроси на ученията за правата на човека, в частност правата на малцинствата, системата на индивидуалните и колективните права и свободи, както и способите и механизмите за тяхната защита. Правата на човека  и малцинствата са разгледани като предмет на вътрешното и на международното право.</w:t>
      </w:r>
    </w:p>
    <w:p w:rsidR="00C0704B" w:rsidRPr="00D218AE" w:rsidRDefault="00C0704B" w:rsidP="00716FB6">
      <w:pPr>
        <w:rPr>
          <w:rFonts w:cs="Times New Roman"/>
          <w:szCs w:val="24"/>
          <w:lang w:val="bg-BG"/>
        </w:rPr>
      </w:pPr>
      <w:r w:rsidRPr="00D218AE">
        <w:rPr>
          <w:rFonts w:cs="Times New Roman"/>
          <w:b/>
          <w:szCs w:val="24"/>
          <w:lang w:val="bg-BG"/>
        </w:rPr>
        <w:t>Съдържание</w:t>
      </w:r>
      <w:r w:rsidRPr="00D218AE">
        <w:rPr>
          <w:rFonts w:cs="Times New Roman"/>
          <w:szCs w:val="24"/>
          <w:lang w:val="bg-BG"/>
        </w:rPr>
        <w:t>: Целта на курса е студентите да получат базисни знания за юридическата регламентация и реализирането на правата на човека и малцинствата в социалната практика. Акцентът е поставен върху практическите измерения на проблемите, до които студентите, с оглед на бъдещата им работа, неизбежно биха се докоснали.</w:t>
      </w:r>
    </w:p>
    <w:p w:rsidR="00C0704B" w:rsidRPr="00D218AE" w:rsidRDefault="00C0704B" w:rsidP="00716FB6">
      <w:pPr>
        <w:rPr>
          <w:rFonts w:cs="Times New Roman"/>
          <w:szCs w:val="24"/>
          <w:lang w:val="bg-BG"/>
        </w:rPr>
      </w:pPr>
      <w:r w:rsidRPr="00D218AE">
        <w:rPr>
          <w:rFonts w:cs="Times New Roman"/>
          <w:iCs/>
          <w:color w:val="000000"/>
          <w:szCs w:val="24"/>
          <w:lang w:val="bg-BG"/>
        </w:rPr>
        <w:t>Очаквани резултати:</w:t>
      </w:r>
      <w:r w:rsidRPr="00D218AE">
        <w:rPr>
          <w:rFonts w:cs="Times New Roman"/>
          <w:color w:val="000000"/>
          <w:szCs w:val="24"/>
          <w:lang w:val="bg-BG"/>
        </w:rPr>
        <w:t xml:space="preserve"> </w:t>
      </w:r>
      <w:r w:rsidRPr="00D218AE">
        <w:rPr>
          <w:rFonts w:cs="Times New Roman"/>
          <w:szCs w:val="24"/>
          <w:lang w:val="bg-BG"/>
        </w:rPr>
        <w:t>разбиране на смисъла и значението на концепцията, практическата реализация и защитата на правата на  човека и малцинствата</w:t>
      </w:r>
      <w:r w:rsidRPr="00D218AE">
        <w:rPr>
          <w:rFonts w:cs="Times New Roman"/>
          <w:color w:val="000000"/>
          <w:szCs w:val="24"/>
          <w:lang w:val="bg-BG"/>
        </w:rPr>
        <w:t xml:space="preserve">; </w:t>
      </w:r>
      <w:r w:rsidRPr="00D218AE">
        <w:rPr>
          <w:rFonts w:cs="Times New Roman"/>
          <w:szCs w:val="24"/>
          <w:lang w:val="bg-BG"/>
        </w:rPr>
        <w:t>формиране на активна гражданска и професионална позиция за защита правата на  човека и малцинствата.</w:t>
      </w:r>
    </w:p>
    <w:p w:rsidR="002F2693" w:rsidRPr="00D218AE" w:rsidRDefault="002F2693" w:rsidP="00716FB6">
      <w:pPr>
        <w:rPr>
          <w:lang w:val="bg-BG"/>
        </w:rPr>
      </w:pPr>
    </w:p>
    <w:p w:rsidR="006C6C62" w:rsidRPr="00013D78" w:rsidRDefault="006C6C62" w:rsidP="00716FB6">
      <w:pPr>
        <w:jc w:val="center"/>
        <w:rPr>
          <w:b/>
          <w:lang w:val="bg-BG"/>
        </w:rPr>
      </w:pPr>
      <w:r w:rsidRPr="00013D78">
        <w:rPr>
          <w:b/>
          <w:lang w:val="bg-BG"/>
        </w:rPr>
        <w:t>РЕЛИГИИ В ЕВРОПА</w:t>
      </w:r>
    </w:p>
    <w:p w:rsidR="006C6C62" w:rsidRDefault="006C6C62" w:rsidP="00716FB6">
      <w:pPr>
        <w:autoSpaceDE w:val="0"/>
        <w:autoSpaceDN w:val="0"/>
        <w:adjustRightInd w:val="0"/>
        <w:rPr>
          <w:b/>
          <w:bCs/>
          <w:lang w:val="bg-BG"/>
        </w:rPr>
      </w:pPr>
    </w:p>
    <w:p w:rsidR="006C6C62" w:rsidRPr="00013D78" w:rsidRDefault="006C6C62" w:rsidP="00716FB6">
      <w:pPr>
        <w:autoSpaceDE w:val="0"/>
        <w:autoSpaceDN w:val="0"/>
        <w:adjustRightInd w:val="0"/>
        <w:rPr>
          <w:lang w:val="ru-RU"/>
        </w:rPr>
      </w:pPr>
      <w:r w:rsidRPr="00013D78">
        <w:rPr>
          <w:b/>
          <w:bCs/>
        </w:rPr>
        <w:t>ECTS</w:t>
      </w:r>
      <w:r w:rsidRPr="00013D78">
        <w:rPr>
          <w:b/>
          <w:bCs/>
          <w:lang w:val="ru-RU"/>
        </w:rPr>
        <w:t xml:space="preserve"> кредити: </w:t>
      </w:r>
      <w:r w:rsidRPr="00013D78">
        <w:rPr>
          <w:lang w:val="ru-RU"/>
        </w:rPr>
        <w:t xml:space="preserve"> </w:t>
      </w:r>
      <w:r>
        <w:rPr>
          <w:lang w:val="ru-RU"/>
        </w:rPr>
        <w:t>3</w:t>
      </w:r>
      <w:r w:rsidRPr="00013D78">
        <w:rPr>
          <w:lang w:val="ru-RU"/>
        </w:rPr>
        <w:tab/>
      </w:r>
      <w:r w:rsidRPr="00013D78">
        <w:rPr>
          <w:lang w:val="ru-RU"/>
        </w:rPr>
        <w:tab/>
        <w:t xml:space="preserve"> </w:t>
      </w:r>
      <w:r w:rsidRPr="00013D78">
        <w:rPr>
          <w:lang w:val="ru-RU"/>
        </w:rPr>
        <w:tab/>
      </w:r>
      <w:r w:rsidRPr="00013D78">
        <w:rPr>
          <w:lang w:val="ru-RU"/>
        </w:rPr>
        <w:tab/>
        <w:t xml:space="preserve"> </w:t>
      </w:r>
      <w:r w:rsidRPr="00013D78">
        <w:rPr>
          <w:lang w:val="ru-RU"/>
        </w:rPr>
        <w:tab/>
      </w:r>
    </w:p>
    <w:p w:rsidR="006C6C62" w:rsidRPr="00C027EF" w:rsidRDefault="006C6C62" w:rsidP="00716FB6">
      <w:pPr>
        <w:autoSpaceDE w:val="0"/>
        <w:autoSpaceDN w:val="0"/>
        <w:adjustRightInd w:val="0"/>
        <w:rPr>
          <w:lang w:val="bg-BG"/>
        </w:rPr>
      </w:pPr>
      <w:r w:rsidRPr="00013D78">
        <w:rPr>
          <w:b/>
          <w:bCs/>
          <w:lang w:val="ru-RU"/>
        </w:rPr>
        <w:t xml:space="preserve">Седмичен хорариум: 2 </w:t>
      </w:r>
      <w:r w:rsidRPr="00013D78">
        <w:rPr>
          <w:lang w:val="bg-BG"/>
        </w:rPr>
        <w:t>лекции</w:t>
      </w:r>
      <w:r w:rsidRPr="00057202">
        <w:rPr>
          <w:lang w:val="ru-RU"/>
        </w:rPr>
        <w:t xml:space="preserve"> </w:t>
      </w:r>
    </w:p>
    <w:p w:rsidR="006C6C62" w:rsidRPr="00013D78" w:rsidRDefault="006C6C62" w:rsidP="00716FB6">
      <w:pPr>
        <w:autoSpaceDE w:val="0"/>
        <w:autoSpaceDN w:val="0"/>
        <w:adjustRightInd w:val="0"/>
        <w:rPr>
          <w:lang w:val="ru-RU"/>
        </w:rPr>
      </w:pPr>
      <w:r w:rsidRPr="00013D78">
        <w:rPr>
          <w:b/>
          <w:bCs/>
          <w:lang w:val="ru-RU"/>
        </w:rPr>
        <w:t xml:space="preserve">Вид на изпита: </w:t>
      </w:r>
      <w:r w:rsidRPr="00013D78">
        <w:rPr>
          <w:lang w:val="ru-RU"/>
        </w:rPr>
        <w:t>писмен</w:t>
      </w:r>
    </w:p>
    <w:p w:rsidR="006C6C62" w:rsidRDefault="006C6C62" w:rsidP="00716FB6">
      <w:pPr>
        <w:autoSpaceDE w:val="0"/>
        <w:autoSpaceDN w:val="0"/>
        <w:adjustRightInd w:val="0"/>
        <w:rPr>
          <w:b/>
          <w:lang w:val="bg-BG"/>
        </w:rPr>
      </w:pPr>
      <w:r w:rsidRPr="00013D78">
        <w:rPr>
          <w:b/>
          <w:lang w:val="bg-BG"/>
        </w:rPr>
        <w:t xml:space="preserve">Семестър: </w:t>
      </w:r>
      <w:r>
        <w:rPr>
          <w:b/>
          <w:lang w:val="bg-BG"/>
        </w:rPr>
        <w:t>1</w:t>
      </w:r>
    </w:p>
    <w:p w:rsidR="006C6C62" w:rsidRPr="00013D78" w:rsidRDefault="006C6C62" w:rsidP="00716FB6">
      <w:pPr>
        <w:autoSpaceDE w:val="0"/>
        <w:autoSpaceDN w:val="0"/>
        <w:adjustRightInd w:val="0"/>
        <w:rPr>
          <w:b/>
          <w:lang w:val="bg-BG"/>
        </w:rPr>
      </w:pPr>
      <w:r w:rsidRPr="00C9489A">
        <w:rPr>
          <w:b/>
          <w:szCs w:val="24"/>
          <w:lang w:val="ru-RU"/>
        </w:rPr>
        <w:t xml:space="preserve">Статут на дисциплината: </w:t>
      </w:r>
      <w:r>
        <w:rPr>
          <w:szCs w:val="24"/>
          <w:lang w:val="ru-RU"/>
        </w:rPr>
        <w:t>Избираема</w:t>
      </w:r>
    </w:p>
    <w:p w:rsidR="006C6C62" w:rsidRPr="00013D78" w:rsidRDefault="006C6C62" w:rsidP="00716FB6">
      <w:pPr>
        <w:autoSpaceDE w:val="0"/>
        <w:autoSpaceDN w:val="0"/>
        <w:adjustRightInd w:val="0"/>
        <w:rPr>
          <w:lang w:val="ru-RU"/>
        </w:rPr>
      </w:pPr>
      <w:r w:rsidRPr="00013D78">
        <w:rPr>
          <w:b/>
          <w:bCs/>
          <w:lang w:val="ru-RU"/>
        </w:rPr>
        <w:t xml:space="preserve">Методическо ръководство: </w:t>
      </w:r>
      <w:r w:rsidRPr="00013D78">
        <w:rPr>
          <w:lang w:val="ru-RU"/>
        </w:rPr>
        <w:t>Катедра Философски и политически науки, Философски факултет</w:t>
      </w:r>
    </w:p>
    <w:p w:rsidR="006C6C62" w:rsidRPr="00013D78" w:rsidRDefault="006C6C62" w:rsidP="00716FB6">
      <w:pPr>
        <w:autoSpaceDE w:val="0"/>
        <w:autoSpaceDN w:val="0"/>
        <w:adjustRightInd w:val="0"/>
        <w:rPr>
          <w:b/>
          <w:bCs/>
          <w:lang w:val="ru-RU"/>
        </w:rPr>
      </w:pPr>
      <w:r w:rsidRPr="00013D78">
        <w:rPr>
          <w:b/>
          <w:bCs/>
          <w:lang w:val="ru-RU"/>
        </w:rPr>
        <w:t xml:space="preserve">Лектор: </w:t>
      </w:r>
      <w:r>
        <w:rPr>
          <w:b/>
          <w:bCs/>
          <w:lang w:val="ru-RU"/>
        </w:rPr>
        <w:t>Д</w:t>
      </w:r>
      <w:r w:rsidRPr="00013D78">
        <w:rPr>
          <w:b/>
          <w:bCs/>
          <w:lang w:val="ru-RU"/>
        </w:rPr>
        <w:t>оц. д-р Марио Маринов</w:t>
      </w:r>
    </w:p>
    <w:p w:rsidR="006C6C62" w:rsidRPr="00013D78" w:rsidRDefault="006C6C62" w:rsidP="00716FB6">
      <w:pPr>
        <w:autoSpaceDE w:val="0"/>
        <w:autoSpaceDN w:val="0"/>
        <w:adjustRightInd w:val="0"/>
      </w:pPr>
      <w:r w:rsidRPr="00013D78">
        <w:rPr>
          <w:b/>
        </w:rPr>
        <w:t>E</w:t>
      </w:r>
      <w:r w:rsidRPr="00057202">
        <w:rPr>
          <w:b/>
        </w:rPr>
        <w:t>-</w:t>
      </w:r>
      <w:r w:rsidRPr="00013D78">
        <w:rPr>
          <w:b/>
        </w:rPr>
        <w:t>mail</w:t>
      </w:r>
      <w:r w:rsidRPr="00057202">
        <w:t>: mario_marinov@swu.bg</w:t>
      </w:r>
    </w:p>
    <w:p w:rsidR="006C6C62" w:rsidRPr="00013D78" w:rsidRDefault="006C6C62" w:rsidP="00716FB6">
      <w:pPr>
        <w:autoSpaceDE w:val="0"/>
        <w:autoSpaceDN w:val="0"/>
        <w:adjustRightInd w:val="0"/>
        <w:rPr>
          <w:rFonts w:cs="Times New Roman"/>
          <w:iCs/>
          <w:szCs w:val="24"/>
          <w:lang w:val="bg-BG"/>
        </w:rPr>
      </w:pPr>
      <w:r w:rsidRPr="00013D78">
        <w:rPr>
          <w:b/>
          <w:bCs/>
          <w:lang w:val="ru-RU"/>
        </w:rPr>
        <w:t xml:space="preserve">Анотация: </w:t>
      </w:r>
      <w:r w:rsidRPr="00013D78">
        <w:rPr>
          <w:rFonts w:cs="Times New Roman"/>
          <w:iCs/>
          <w:szCs w:val="24"/>
          <w:lang w:val="bg-BG"/>
        </w:rPr>
        <w:t>Дисциплината проследява религиите в Европа. Каква е еволюцията на големите световни религии на европейския континент? Информация относно реални тенденции на модерното общество – религиозен плурализъм, секуларизация, религиозна мобилизация и др. Чрез представянето на резултатите от ЕСИ  студентите получават възможност за научен анализ и сравнение. В курса се представя литература, която ще помогне за формирането на адекватен поглед и чувствителност към изучаваната материя. В лекциите се извеждат и проблематизират основни категории, понятия и принципи, които подпомагат ориентацията в религиозните дилеми на модерността. В курса се приема динамично, а не фиксирано определение на религиозното в съвременните общества.</w:t>
      </w:r>
    </w:p>
    <w:p w:rsidR="006C6C62" w:rsidRPr="00DC1BDE" w:rsidRDefault="006C6C62" w:rsidP="00716FB6">
      <w:pPr>
        <w:autoSpaceDE w:val="0"/>
        <w:autoSpaceDN w:val="0"/>
        <w:adjustRightInd w:val="0"/>
        <w:rPr>
          <w:lang w:val="ru-RU"/>
        </w:rPr>
      </w:pPr>
      <w:r w:rsidRPr="00013D78">
        <w:rPr>
          <w:b/>
          <w:bCs/>
          <w:lang w:val="ru-RU"/>
        </w:rPr>
        <w:t>Съдържание на учебната дисциплина:</w:t>
      </w:r>
      <w:r>
        <w:rPr>
          <w:b/>
          <w:bCs/>
          <w:lang w:val="ru-RU"/>
        </w:rPr>
        <w:t xml:space="preserve"> </w:t>
      </w:r>
      <w:r w:rsidRPr="00013D78">
        <w:rPr>
          <w:lang w:val="bg-BG"/>
        </w:rPr>
        <w:t xml:space="preserve">Избираемата </w:t>
      </w:r>
      <w:r w:rsidRPr="00057202">
        <w:rPr>
          <w:lang w:val="ru-RU"/>
        </w:rPr>
        <w:t>дисциплина “</w:t>
      </w:r>
      <w:r w:rsidRPr="00013D78">
        <w:rPr>
          <w:lang w:val="bg-BG"/>
        </w:rPr>
        <w:t>Религии в Европа</w:t>
      </w:r>
      <w:r w:rsidRPr="00057202">
        <w:rPr>
          <w:lang w:val="ru-RU"/>
        </w:rPr>
        <w:t xml:space="preserve">” въвежда студентите в проблематиката за </w:t>
      </w:r>
      <w:r w:rsidRPr="00013D78">
        <w:rPr>
          <w:lang w:val="bg-BG"/>
        </w:rPr>
        <w:t xml:space="preserve">религиозните </w:t>
      </w:r>
      <w:r w:rsidRPr="00DC1BDE">
        <w:rPr>
          <w:lang w:val="ru-RU"/>
        </w:rPr>
        <w:t>общности, основните им представители и разпространението им в Европа.</w:t>
      </w:r>
      <w:r w:rsidRPr="00057202">
        <w:rPr>
          <w:lang w:val="ru-RU"/>
        </w:rPr>
        <w:t xml:space="preserve"> Целта е да се създаде у студентите сетивност за отношенията между индивида и</w:t>
      </w:r>
      <w:r w:rsidRPr="00013D78">
        <w:rPr>
          <w:lang w:val="bg-BG"/>
        </w:rPr>
        <w:t xml:space="preserve"> общността</w:t>
      </w:r>
      <w:r w:rsidRPr="00057202">
        <w:rPr>
          <w:lang w:val="ru-RU"/>
        </w:rPr>
        <w:t>: как различните религии  с различни култури взаимодействат вътре в себе си, помежду си и с по-голямото</w:t>
      </w:r>
      <w:r w:rsidRPr="00013D78">
        <w:rPr>
          <w:lang w:val="bg-BG"/>
        </w:rPr>
        <w:t xml:space="preserve"> европейско</w:t>
      </w:r>
      <w:r w:rsidRPr="00057202">
        <w:rPr>
          <w:lang w:val="ru-RU"/>
        </w:rPr>
        <w:t xml:space="preserve"> общество. Очаква се, че след като студентите са усвоили такава гледна точка и “разбиране” на религии</w:t>
      </w:r>
      <w:r w:rsidRPr="00013D78">
        <w:rPr>
          <w:lang w:val="bg-BG"/>
        </w:rPr>
        <w:t>те в Европа</w:t>
      </w:r>
      <w:r w:rsidRPr="00057202">
        <w:rPr>
          <w:lang w:val="ru-RU"/>
        </w:rPr>
        <w:t>, ще могат да прилагат същия начин на наблюдение, анализ и теоретизиране и за други аспекти на живота, както и да се обогатят с по-широко разбиране на религии</w:t>
      </w:r>
      <w:r w:rsidRPr="00013D78">
        <w:rPr>
          <w:lang w:val="bg-BG"/>
        </w:rPr>
        <w:t>те</w:t>
      </w:r>
      <w:r w:rsidRPr="00057202">
        <w:rPr>
          <w:lang w:val="ru-RU"/>
        </w:rPr>
        <w:t xml:space="preserve"> и ролята им в съвременното общество. Дават се примери за основни представители на религии</w:t>
      </w:r>
      <w:r w:rsidRPr="00013D78">
        <w:rPr>
          <w:lang w:val="bg-BG"/>
        </w:rPr>
        <w:t xml:space="preserve"> в Европа</w:t>
      </w:r>
      <w:r w:rsidRPr="00057202">
        <w:rPr>
          <w:lang w:val="ru-RU"/>
        </w:rPr>
        <w:t>, социалните</w:t>
      </w:r>
      <w:r w:rsidRPr="00013D78">
        <w:rPr>
          <w:lang w:val="bg-BG"/>
        </w:rPr>
        <w:t xml:space="preserve"> и политическите</w:t>
      </w:r>
      <w:r w:rsidRPr="00057202">
        <w:rPr>
          <w:lang w:val="ru-RU"/>
        </w:rPr>
        <w:t xml:space="preserve"> им аспекти. </w:t>
      </w:r>
      <w:r w:rsidRPr="00DC1BDE">
        <w:rPr>
          <w:lang w:val="ru-RU"/>
        </w:rPr>
        <w:t>Обръща се внимание на противоречията и конфликтите, свързани с религиите и на изследователските методи, специфични за изследването им.</w:t>
      </w:r>
    </w:p>
    <w:p w:rsidR="00357970" w:rsidRPr="00DC1BDE" w:rsidRDefault="00357970" w:rsidP="00716FB6">
      <w:pPr>
        <w:rPr>
          <w:lang w:val="ru-RU"/>
        </w:rPr>
      </w:pPr>
    </w:p>
    <w:p w:rsidR="002325A8" w:rsidRPr="00D218AE" w:rsidRDefault="002325A8" w:rsidP="00716FB6">
      <w:pPr>
        <w:jc w:val="center"/>
        <w:rPr>
          <w:b/>
          <w:lang w:val="bg-BG"/>
        </w:rPr>
      </w:pPr>
      <w:r w:rsidRPr="00D218AE">
        <w:rPr>
          <w:b/>
          <w:lang w:val="bg-BG"/>
        </w:rPr>
        <w:t>ИСТОРИЯ НА ЕВРОПЕЙСКАТА ИДЕЯ</w:t>
      </w:r>
    </w:p>
    <w:p w:rsidR="000A35D1" w:rsidRPr="00D218AE" w:rsidRDefault="000A35D1" w:rsidP="00716FB6">
      <w:pPr>
        <w:jc w:val="center"/>
        <w:rPr>
          <w:lang w:val="bg-BG"/>
        </w:rPr>
      </w:pPr>
    </w:p>
    <w:p w:rsidR="003D65E1" w:rsidRPr="00D218AE" w:rsidRDefault="003D65E1" w:rsidP="00716FB6">
      <w:pPr>
        <w:autoSpaceDE w:val="0"/>
        <w:autoSpaceDN w:val="0"/>
        <w:adjustRightInd w:val="0"/>
        <w:rPr>
          <w:lang w:val="bg-BG"/>
        </w:rPr>
      </w:pPr>
      <w:r w:rsidRPr="00D218AE">
        <w:rPr>
          <w:b/>
          <w:bCs/>
          <w:lang w:val="bg-BG"/>
        </w:rPr>
        <w:t>ECTS кредити: 3</w:t>
      </w:r>
      <w:r w:rsidRPr="00D218AE">
        <w:rPr>
          <w:lang w:val="bg-BG"/>
        </w:rPr>
        <w:t xml:space="preserve"> </w:t>
      </w:r>
      <w:r w:rsidRPr="00D218AE">
        <w:rPr>
          <w:lang w:val="bg-BG"/>
        </w:rPr>
        <w:tab/>
      </w:r>
      <w:r w:rsidRPr="00D218AE">
        <w:rPr>
          <w:lang w:val="bg-BG"/>
        </w:rPr>
        <w:tab/>
        <w:t xml:space="preserve"> </w:t>
      </w:r>
      <w:r w:rsidRPr="00D218AE">
        <w:rPr>
          <w:lang w:val="bg-BG"/>
        </w:rPr>
        <w:tab/>
      </w:r>
      <w:r w:rsidRPr="00D218AE">
        <w:rPr>
          <w:lang w:val="bg-BG"/>
        </w:rPr>
        <w:tab/>
        <w:t xml:space="preserve"> </w:t>
      </w:r>
      <w:r w:rsidRPr="00D218AE">
        <w:rPr>
          <w:lang w:val="bg-BG"/>
        </w:rPr>
        <w:tab/>
      </w:r>
    </w:p>
    <w:p w:rsidR="003D65E1" w:rsidRPr="00D218AE" w:rsidRDefault="003D65E1" w:rsidP="00716FB6">
      <w:pPr>
        <w:autoSpaceDE w:val="0"/>
        <w:autoSpaceDN w:val="0"/>
        <w:adjustRightInd w:val="0"/>
        <w:rPr>
          <w:lang w:val="bg-BG"/>
        </w:rPr>
      </w:pPr>
      <w:r w:rsidRPr="00D218AE">
        <w:rPr>
          <w:b/>
          <w:bCs/>
          <w:lang w:val="bg-BG"/>
        </w:rPr>
        <w:t xml:space="preserve">Седмичен хорариум: </w:t>
      </w:r>
      <w:r w:rsidRPr="00D218AE">
        <w:rPr>
          <w:lang w:val="bg-BG"/>
        </w:rPr>
        <w:t>30 л.</w:t>
      </w:r>
    </w:p>
    <w:p w:rsidR="003D65E1" w:rsidRPr="00D218AE" w:rsidRDefault="003D65E1" w:rsidP="00716FB6">
      <w:pPr>
        <w:autoSpaceDE w:val="0"/>
        <w:autoSpaceDN w:val="0"/>
        <w:adjustRightInd w:val="0"/>
        <w:rPr>
          <w:lang w:val="bg-BG"/>
        </w:rPr>
      </w:pPr>
      <w:r w:rsidRPr="00D218AE">
        <w:rPr>
          <w:b/>
          <w:bCs/>
          <w:lang w:val="bg-BG"/>
        </w:rPr>
        <w:t xml:space="preserve">Вид на изпита: </w:t>
      </w:r>
      <w:r w:rsidRPr="00D218AE">
        <w:rPr>
          <w:lang w:val="bg-BG"/>
        </w:rPr>
        <w:t>писмен</w:t>
      </w:r>
    </w:p>
    <w:p w:rsidR="003D65E1" w:rsidRPr="00D218AE" w:rsidRDefault="003D65E1" w:rsidP="00716FB6">
      <w:pPr>
        <w:autoSpaceDE w:val="0"/>
        <w:autoSpaceDN w:val="0"/>
        <w:adjustRightInd w:val="0"/>
        <w:rPr>
          <w:b/>
          <w:lang w:val="bg-BG" w:bidi="he-IL"/>
        </w:rPr>
      </w:pPr>
      <w:r w:rsidRPr="00D218AE">
        <w:rPr>
          <w:b/>
          <w:lang w:val="bg-BG"/>
        </w:rPr>
        <w:t>Семестър: I</w:t>
      </w:r>
    </w:p>
    <w:p w:rsidR="003D65E1" w:rsidRPr="00D218AE" w:rsidRDefault="003D65E1" w:rsidP="00716FB6">
      <w:pPr>
        <w:autoSpaceDE w:val="0"/>
        <w:autoSpaceDN w:val="0"/>
        <w:adjustRightInd w:val="0"/>
        <w:rPr>
          <w:lang w:val="bg-BG"/>
        </w:rPr>
      </w:pPr>
      <w:r w:rsidRPr="00D218AE">
        <w:rPr>
          <w:b/>
          <w:bCs/>
          <w:lang w:val="bg-BG"/>
        </w:rPr>
        <w:t xml:space="preserve">Методическо ръководство: </w:t>
      </w:r>
      <w:r w:rsidRPr="00D218AE">
        <w:rPr>
          <w:lang w:val="bg-BG"/>
        </w:rPr>
        <w:t xml:space="preserve">Катедра „Философски и политически науки“, </w:t>
      </w:r>
      <w:r w:rsidR="003800F6" w:rsidRPr="00D218AE">
        <w:rPr>
          <w:lang w:val="bg-BG"/>
        </w:rPr>
        <w:t xml:space="preserve">Философски </w:t>
      </w:r>
      <w:r w:rsidRPr="00D218AE">
        <w:rPr>
          <w:lang w:val="bg-BG"/>
        </w:rPr>
        <w:t xml:space="preserve">Факултет </w:t>
      </w:r>
    </w:p>
    <w:p w:rsidR="003D65E1" w:rsidRPr="00D218AE" w:rsidRDefault="003D65E1" w:rsidP="00716FB6">
      <w:pPr>
        <w:autoSpaceDE w:val="0"/>
        <w:autoSpaceDN w:val="0"/>
        <w:adjustRightInd w:val="0"/>
        <w:rPr>
          <w:b/>
          <w:bCs/>
          <w:lang w:val="bg-BG"/>
        </w:rPr>
      </w:pPr>
      <w:r w:rsidRPr="00D218AE">
        <w:rPr>
          <w:b/>
          <w:bCs/>
          <w:lang w:val="bg-BG"/>
        </w:rPr>
        <w:t xml:space="preserve">Лектор: </w:t>
      </w:r>
      <w:r w:rsidRPr="0047652C">
        <w:rPr>
          <w:bCs/>
          <w:lang w:val="bg-BG"/>
        </w:rPr>
        <w:t>гл. ас. Татяна Петкова</w:t>
      </w:r>
    </w:p>
    <w:p w:rsidR="003D65E1" w:rsidRPr="00D218AE" w:rsidRDefault="003D65E1" w:rsidP="00716FB6">
      <w:pPr>
        <w:autoSpaceDE w:val="0"/>
        <w:autoSpaceDN w:val="0"/>
        <w:adjustRightInd w:val="0"/>
        <w:rPr>
          <w:lang w:val="bg-BG"/>
        </w:rPr>
      </w:pPr>
      <w:r w:rsidRPr="00D218AE">
        <w:rPr>
          <w:b/>
          <w:lang w:val="bg-BG"/>
        </w:rPr>
        <w:t>E-mail</w:t>
      </w:r>
      <w:r w:rsidRPr="00D218AE">
        <w:rPr>
          <w:lang w:val="bg-BG"/>
        </w:rPr>
        <w:t xml:space="preserve">: tpetkova@swu.bg </w:t>
      </w:r>
    </w:p>
    <w:p w:rsidR="003D65E1" w:rsidRPr="00D218AE" w:rsidRDefault="003D65E1" w:rsidP="00716FB6">
      <w:pPr>
        <w:autoSpaceDE w:val="0"/>
        <w:autoSpaceDN w:val="0"/>
        <w:adjustRightInd w:val="0"/>
        <w:rPr>
          <w:b/>
          <w:bCs/>
          <w:lang w:val="bg-BG"/>
        </w:rPr>
      </w:pPr>
      <w:r w:rsidRPr="00D218AE">
        <w:rPr>
          <w:b/>
          <w:bCs/>
          <w:lang w:val="bg-BG"/>
        </w:rPr>
        <w:t xml:space="preserve">Анотация: </w:t>
      </w:r>
      <w:r w:rsidRPr="00D218AE">
        <w:rPr>
          <w:lang w:val="bg-BG" w:eastAsia="ar-SA"/>
        </w:rPr>
        <w:t xml:space="preserve">Лекционният курс по „История на европейската идея“ е с теоретична и познавателна насоченост. Анализират се такива основни тези като: представи за Европа и проекти за Европа; процесите на формиране на европейската идентичност през вековете; основите на европейската култура и идеята за европоцентричност;  концепции на философите за европейското единство и др. </w:t>
      </w:r>
    </w:p>
    <w:p w:rsidR="003D65E1" w:rsidRPr="00D218AE" w:rsidRDefault="003D65E1" w:rsidP="00716FB6">
      <w:pPr>
        <w:autoSpaceDE w:val="0"/>
        <w:autoSpaceDN w:val="0"/>
        <w:adjustRightInd w:val="0"/>
        <w:rPr>
          <w:b/>
          <w:bCs/>
          <w:lang w:val="bg-BG"/>
        </w:rPr>
      </w:pPr>
      <w:r w:rsidRPr="00D218AE">
        <w:rPr>
          <w:b/>
          <w:bCs/>
          <w:lang w:val="bg-BG"/>
        </w:rPr>
        <w:t xml:space="preserve">Съдържание на учебната дисциплина: </w:t>
      </w:r>
      <w:r w:rsidRPr="00D218AE">
        <w:rPr>
          <w:lang w:val="bg-BG"/>
        </w:rPr>
        <w:t>1. Представи за Европа и проекти за Европа: подходи към историята на европейската идея; 2. Митологията за Европа. Древногръцката представа: Европа като символ на свободата; 3. Европа в Средновековието. Средновековният човек: домосъд и „човек-на-пътя“; 4. Средновековното поклонничество и формирането на средновековната идентичност; 5. Междурегионални връзки и мрежи на взаимодействия в рамките на поклонническите маршрути; 6. Какво Европа дължи на арабската цивилизация?; 7. Ренесансовият хуманизъм и идеята за Европа; 8. Великите географски открития и самооткриването на Европа. Промените в социалния хоризонт на ренесансовия човек; 9. Раждането на европоцентризма; 10. Grand Tour и европейската идентичност; 11. Философите от Новото време като участници в Grand Tour; 12.И. Кант и европейското единство: „Към вечния мир“; 13. Хусерл за кризата на европейските науки; 14. Шпенглер: Упадъкът на Европа; 15. Х. Ортега-и-Гасет: Европа и идеята за нация &amp; Гадамер за европейското наследство</w:t>
      </w:r>
      <w:r w:rsidRPr="00D218AE">
        <w:rPr>
          <w:lang w:val="bg-BG" w:bidi="he-IL"/>
        </w:rPr>
        <w:t>.</w:t>
      </w:r>
    </w:p>
    <w:p w:rsidR="00771209" w:rsidRPr="00D218AE" w:rsidRDefault="00771209" w:rsidP="00716FB6">
      <w:pPr>
        <w:jc w:val="center"/>
        <w:rPr>
          <w:b/>
          <w:iCs/>
          <w:lang w:val="bg-BG"/>
        </w:rPr>
      </w:pPr>
    </w:p>
    <w:p w:rsidR="00D218AE" w:rsidRPr="00D218AE" w:rsidRDefault="00D218AE" w:rsidP="00716FB6">
      <w:pPr>
        <w:jc w:val="center"/>
        <w:rPr>
          <w:b/>
          <w:lang w:val="bg-BG"/>
        </w:rPr>
      </w:pPr>
      <w:r w:rsidRPr="00D218AE">
        <w:rPr>
          <w:b/>
          <w:lang w:val="bg-BG"/>
        </w:rPr>
        <w:t>МЕДИЙНА ПОЛИТИКА НА ЕВРОПЕЙСКИЯ СЪЮЗ</w:t>
      </w:r>
    </w:p>
    <w:p w:rsidR="00D218AE" w:rsidRPr="00D218AE" w:rsidRDefault="00D218AE" w:rsidP="00716FB6">
      <w:pPr>
        <w:jc w:val="both"/>
        <w:rPr>
          <w:lang w:val="bg-BG"/>
        </w:rPr>
      </w:pPr>
      <w:r w:rsidRPr="00D218AE">
        <w:rPr>
          <w:lang w:val="bg-BG"/>
        </w:rPr>
        <w:t xml:space="preserve"> </w:t>
      </w:r>
    </w:p>
    <w:p w:rsidR="00D218AE" w:rsidRDefault="00D218AE" w:rsidP="00716FB6">
      <w:pPr>
        <w:rPr>
          <w:lang w:val="bg-BG"/>
        </w:rPr>
      </w:pPr>
      <w:r w:rsidRPr="0047652C">
        <w:rPr>
          <w:b/>
          <w:lang w:val="bg-BG"/>
        </w:rPr>
        <w:t>ECTS кредити</w:t>
      </w:r>
      <w:r w:rsidRPr="00D218AE">
        <w:rPr>
          <w:lang w:val="bg-BG"/>
        </w:rPr>
        <w:t xml:space="preserve">: 3          </w:t>
      </w:r>
      <w:r w:rsidRPr="00D218AE">
        <w:rPr>
          <w:lang w:val="bg-BG"/>
        </w:rPr>
        <w:tab/>
      </w:r>
      <w:r w:rsidRPr="00D218AE">
        <w:rPr>
          <w:lang w:val="bg-BG"/>
        </w:rPr>
        <w:tab/>
      </w:r>
      <w:r w:rsidRPr="00D218AE">
        <w:rPr>
          <w:lang w:val="bg-BG"/>
        </w:rPr>
        <w:tab/>
      </w:r>
    </w:p>
    <w:p w:rsidR="00D218AE" w:rsidRPr="00D218AE" w:rsidRDefault="00D218AE" w:rsidP="00716FB6">
      <w:pPr>
        <w:rPr>
          <w:lang w:val="bg-BG"/>
        </w:rPr>
      </w:pPr>
      <w:r w:rsidRPr="0047652C">
        <w:rPr>
          <w:b/>
          <w:lang w:val="bg-BG"/>
        </w:rPr>
        <w:t>Седмичен хорариум</w:t>
      </w:r>
      <w:r w:rsidRPr="00D218AE">
        <w:rPr>
          <w:lang w:val="bg-BG"/>
        </w:rPr>
        <w:t>: 2</w:t>
      </w:r>
      <w:r>
        <w:rPr>
          <w:lang w:val="bg-BG"/>
        </w:rPr>
        <w:t xml:space="preserve"> </w:t>
      </w:r>
      <w:r w:rsidRPr="00D218AE">
        <w:rPr>
          <w:lang w:val="bg-BG"/>
        </w:rPr>
        <w:t>л</w:t>
      </w:r>
      <w:r>
        <w:rPr>
          <w:lang w:val="bg-BG"/>
        </w:rPr>
        <w:t>.</w:t>
      </w:r>
      <w:r w:rsidRPr="00D218AE">
        <w:rPr>
          <w:lang w:val="bg-BG"/>
        </w:rPr>
        <w:t xml:space="preserve"> </w:t>
      </w:r>
    </w:p>
    <w:p w:rsidR="00D218AE" w:rsidRDefault="00D218AE" w:rsidP="00716FB6">
      <w:pPr>
        <w:rPr>
          <w:lang w:val="bg-BG"/>
        </w:rPr>
      </w:pPr>
      <w:r w:rsidRPr="0047652C">
        <w:rPr>
          <w:b/>
          <w:lang w:val="bg-BG"/>
        </w:rPr>
        <w:t>Форма за проверка на знанията</w:t>
      </w:r>
      <w:r w:rsidRPr="00D218AE">
        <w:rPr>
          <w:lang w:val="bg-BG"/>
        </w:rPr>
        <w:t xml:space="preserve">: Изпит   </w:t>
      </w:r>
      <w:r w:rsidRPr="00D218AE">
        <w:rPr>
          <w:lang w:val="bg-BG"/>
        </w:rPr>
        <w:tab/>
      </w:r>
    </w:p>
    <w:p w:rsidR="00D218AE" w:rsidRPr="00D218AE" w:rsidRDefault="00D218AE" w:rsidP="00716FB6">
      <w:pPr>
        <w:rPr>
          <w:lang w:val="bg-BG"/>
        </w:rPr>
      </w:pPr>
      <w:r w:rsidRPr="0047652C">
        <w:rPr>
          <w:b/>
          <w:lang w:val="bg-BG"/>
        </w:rPr>
        <w:t>Вид на изпита</w:t>
      </w:r>
      <w:r w:rsidRPr="00D218AE">
        <w:rPr>
          <w:lang w:val="bg-BG"/>
        </w:rPr>
        <w:t xml:space="preserve">: писмен </w:t>
      </w:r>
    </w:p>
    <w:p w:rsidR="00D218AE" w:rsidRPr="00D218AE" w:rsidRDefault="00D218AE" w:rsidP="00716FB6">
      <w:pPr>
        <w:rPr>
          <w:lang w:val="bg-BG"/>
        </w:rPr>
      </w:pPr>
      <w:r w:rsidRPr="0047652C">
        <w:rPr>
          <w:b/>
          <w:lang w:val="bg-BG"/>
        </w:rPr>
        <w:t>Семестър</w:t>
      </w:r>
      <w:r w:rsidRPr="00D218AE">
        <w:rPr>
          <w:lang w:val="bg-BG"/>
        </w:rPr>
        <w:t xml:space="preserve">: I </w:t>
      </w:r>
    </w:p>
    <w:p w:rsidR="00D218AE" w:rsidRPr="00D218AE" w:rsidRDefault="00D218AE" w:rsidP="00716FB6">
      <w:pPr>
        <w:rPr>
          <w:lang w:val="bg-BG"/>
        </w:rPr>
      </w:pPr>
      <w:r w:rsidRPr="0047652C">
        <w:rPr>
          <w:b/>
          <w:lang w:val="bg-BG"/>
        </w:rPr>
        <w:t>Методическо ръководство</w:t>
      </w:r>
      <w:r w:rsidRPr="00D218AE">
        <w:rPr>
          <w:lang w:val="bg-BG"/>
        </w:rPr>
        <w:t xml:space="preserve">: Катедра „Философски и политически науки“, Философски факултет </w:t>
      </w:r>
    </w:p>
    <w:p w:rsidR="00D218AE" w:rsidRPr="00D218AE" w:rsidRDefault="00D218AE" w:rsidP="00716FB6">
      <w:pPr>
        <w:rPr>
          <w:lang w:val="bg-BG"/>
        </w:rPr>
      </w:pPr>
      <w:r w:rsidRPr="0047652C">
        <w:rPr>
          <w:b/>
          <w:lang w:val="bg-BG"/>
        </w:rPr>
        <w:t>Лектор</w:t>
      </w:r>
      <w:r w:rsidRPr="00D218AE">
        <w:rPr>
          <w:lang w:val="bg-BG"/>
        </w:rPr>
        <w:t xml:space="preserve">: гл. </w:t>
      </w:r>
      <w:r w:rsidR="00707BAD">
        <w:rPr>
          <w:lang w:val="bg-BG"/>
        </w:rPr>
        <w:t>ас. д-р Милена Янкова</w:t>
      </w:r>
    </w:p>
    <w:p w:rsidR="00D218AE" w:rsidRPr="00D218AE" w:rsidRDefault="00D218AE" w:rsidP="00716FB6">
      <w:pPr>
        <w:rPr>
          <w:lang w:val="bg-BG"/>
        </w:rPr>
      </w:pPr>
      <w:r w:rsidRPr="0047652C">
        <w:rPr>
          <w:b/>
          <w:lang w:val="bg-BG"/>
        </w:rPr>
        <w:t>Е_mail</w:t>
      </w:r>
      <w:r w:rsidRPr="00D218AE">
        <w:rPr>
          <w:lang w:val="bg-BG"/>
        </w:rPr>
        <w:t>: yankova_milena@swu.bg</w:t>
      </w:r>
    </w:p>
    <w:p w:rsidR="00D218AE" w:rsidRPr="00D218AE" w:rsidRDefault="00D218AE" w:rsidP="00716FB6">
      <w:pPr>
        <w:rPr>
          <w:lang w:val="bg-BG"/>
        </w:rPr>
      </w:pPr>
      <w:r w:rsidRPr="00D218AE">
        <w:rPr>
          <w:b/>
          <w:lang w:val="bg-BG"/>
        </w:rPr>
        <w:t xml:space="preserve">Анотация: </w:t>
      </w:r>
      <w:r w:rsidRPr="00D218AE">
        <w:rPr>
          <w:lang w:val="bg-BG"/>
        </w:rPr>
        <w:t xml:space="preserve">Лекционният курс „Медийна политика на ЕС” цели да предостави на студентите възможността да придобият задълбочени и актуални знания за същността на аудио-визуалната и медийна политика на Европейския съюз. Акцент се поставя върху Директивата на ЕС за аудиовизуалните медийни услуги, която като ключов законодателен акт за медиен плурализъм, цели създаването на ефективен единен европейски пазар за </w:t>
      </w:r>
      <w:r w:rsidRPr="00D218AE">
        <w:rPr>
          <w:lang w:val="bg-BG"/>
        </w:rPr>
        <w:lastRenderedPageBreak/>
        <w:t xml:space="preserve">аудиовизуални медийни услуги. Обясняват се целите на координация на ЕС в областта на медиите. Анализират се принципите за регулиране на аудиовизуалните медийни услуги на европейско ниво. Подробно се разглежда работата на Европейския парламент и Европейската комисия в областта на медиите и комуникациите. Специално място заема въпросът за транспонирането и прилагането на директивите на ЕС в аудиовизуалните политики на Република България. </w:t>
      </w:r>
    </w:p>
    <w:p w:rsidR="00D218AE" w:rsidRPr="00D218AE" w:rsidRDefault="00D218AE" w:rsidP="00716FB6">
      <w:pPr>
        <w:tabs>
          <w:tab w:val="left" w:pos="0"/>
        </w:tabs>
        <w:rPr>
          <w:b/>
          <w:lang w:val="bg-BG"/>
        </w:rPr>
      </w:pPr>
      <w:r w:rsidRPr="00D218AE">
        <w:rPr>
          <w:b/>
          <w:lang w:val="bg-BG"/>
        </w:rPr>
        <w:t xml:space="preserve">Съдържание на учебната програма: </w:t>
      </w:r>
      <w:r w:rsidRPr="00D218AE">
        <w:rPr>
          <w:lang w:val="bg-BG"/>
        </w:rPr>
        <w:t>Възникване на медийната политика на Европейския съюз. История на аудиовизуална регулаторна рамка на Общността. Директива за аудиовизуалните медийни услуги. Цели на координацията на ЕС в областта на медиите. Принципи за регулиране на аудиовизуалните медийни услуги на европейско равнище. Конвергенция – трансформацията в аудиовизуалния медиен пейзаж. Аудиовизуални търговски комуникации. Насърчаване и разпространение на европейски произведения. Защита на потребителите на аудиовизуални услуги. Европейска група на регулаторите на аудиовизуални медийни услуги (ERGA). Транспониране и прилагане на Директивите на ЕС в аудиовизуалните политики на Република България – проблеми и перспективи. Дейност на мултимедиен център на Европейския парламент. Медийна политика на генерална дирекция „Комуникация” на Европейската комисия по обяснение на политиките на ЕС на външна аудитория. Комуникационни кампании в рамките на Комисията. Официален вестник на Европейския съюз.</w:t>
      </w:r>
    </w:p>
    <w:p w:rsidR="00D218AE" w:rsidRPr="00D218AE" w:rsidRDefault="00D218AE" w:rsidP="00716FB6">
      <w:pPr>
        <w:rPr>
          <w:b/>
          <w:lang w:val="bg-BG"/>
        </w:rPr>
      </w:pPr>
    </w:p>
    <w:p w:rsidR="002325A8" w:rsidRPr="00D218AE" w:rsidRDefault="002325A8" w:rsidP="00716FB6">
      <w:pPr>
        <w:jc w:val="center"/>
        <w:rPr>
          <w:b/>
          <w:lang w:val="bg-BG"/>
        </w:rPr>
      </w:pPr>
      <w:r w:rsidRPr="00D218AE">
        <w:rPr>
          <w:b/>
          <w:lang w:val="bg-BG"/>
        </w:rPr>
        <w:t>ИСТОРИЯ НА ПОЛИТИЧЕСКИТЕ ИДЕИ В ЕВРОПА</w:t>
      </w:r>
    </w:p>
    <w:p w:rsidR="002F2E56" w:rsidRPr="00D218AE" w:rsidRDefault="002F2E56" w:rsidP="00716FB6">
      <w:pPr>
        <w:jc w:val="center"/>
        <w:rPr>
          <w:b/>
          <w:lang w:val="bg-BG"/>
        </w:rPr>
      </w:pPr>
    </w:p>
    <w:p w:rsidR="005536E3" w:rsidRPr="00D218AE" w:rsidRDefault="005536E3" w:rsidP="00716FB6">
      <w:pPr>
        <w:rPr>
          <w:b/>
          <w:szCs w:val="24"/>
          <w:lang w:val="bg-BG"/>
        </w:rPr>
      </w:pPr>
      <w:r w:rsidRPr="00D218AE">
        <w:rPr>
          <w:b/>
          <w:szCs w:val="24"/>
          <w:lang w:val="bg-BG"/>
        </w:rPr>
        <w:t>ECTS кредити: 3</w:t>
      </w:r>
    </w:p>
    <w:p w:rsidR="005536E3" w:rsidRPr="00D218AE" w:rsidRDefault="005536E3" w:rsidP="00716FB6">
      <w:pPr>
        <w:rPr>
          <w:szCs w:val="24"/>
          <w:lang w:val="bg-BG"/>
        </w:rPr>
      </w:pPr>
      <w:r w:rsidRPr="00D218AE">
        <w:rPr>
          <w:b/>
          <w:szCs w:val="24"/>
          <w:lang w:val="bg-BG"/>
        </w:rPr>
        <w:t xml:space="preserve">Форма на оценяване: </w:t>
      </w:r>
      <w:r w:rsidRPr="00D218AE">
        <w:rPr>
          <w:szCs w:val="24"/>
          <w:lang w:val="bg-BG"/>
        </w:rPr>
        <w:t>писмен изпит</w:t>
      </w:r>
    </w:p>
    <w:p w:rsidR="005536E3" w:rsidRPr="00D218AE" w:rsidRDefault="005536E3" w:rsidP="00716FB6">
      <w:pPr>
        <w:rPr>
          <w:b/>
          <w:szCs w:val="24"/>
          <w:lang w:val="bg-BG"/>
        </w:rPr>
      </w:pPr>
      <w:r w:rsidRPr="00D218AE">
        <w:rPr>
          <w:b/>
          <w:szCs w:val="24"/>
          <w:lang w:val="bg-BG"/>
        </w:rPr>
        <w:t>Семестър: II</w:t>
      </w:r>
    </w:p>
    <w:p w:rsidR="005536E3" w:rsidRPr="00D218AE" w:rsidRDefault="005536E3" w:rsidP="00716FB6">
      <w:pPr>
        <w:rPr>
          <w:b/>
          <w:szCs w:val="24"/>
          <w:lang w:val="bg-BG"/>
        </w:rPr>
      </w:pPr>
      <w:r w:rsidRPr="00D218AE">
        <w:rPr>
          <w:b/>
          <w:szCs w:val="24"/>
          <w:lang w:val="bg-BG"/>
        </w:rPr>
        <w:t xml:space="preserve">Седмичен хорариум: </w:t>
      </w:r>
      <w:r w:rsidRPr="00D218AE">
        <w:rPr>
          <w:szCs w:val="24"/>
          <w:lang w:val="bg-BG"/>
        </w:rPr>
        <w:t xml:space="preserve">2 л </w:t>
      </w:r>
    </w:p>
    <w:p w:rsidR="005536E3" w:rsidRPr="00D218AE" w:rsidRDefault="005536E3" w:rsidP="00716FB6">
      <w:pPr>
        <w:rPr>
          <w:b/>
          <w:szCs w:val="24"/>
          <w:lang w:val="bg-BG"/>
        </w:rPr>
      </w:pPr>
      <w:r w:rsidRPr="00D218AE">
        <w:rPr>
          <w:b/>
          <w:szCs w:val="24"/>
          <w:lang w:val="bg-BG"/>
        </w:rPr>
        <w:t xml:space="preserve">Статут на дисциплината: </w:t>
      </w:r>
      <w:r w:rsidR="00BB0A96" w:rsidRPr="0047652C">
        <w:rPr>
          <w:szCs w:val="24"/>
          <w:lang w:val="bg-BG"/>
        </w:rPr>
        <w:t>Избираема</w:t>
      </w:r>
    </w:p>
    <w:p w:rsidR="005536E3" w:rsidRPr="00D218AE" w:rsidRDefault="005536E3" w:rsidP="00716FB6">
      <w:pPr>
        <w:rPr>
          <w:b/>
          <w:szCs w:val="24"/>
          <w:lang w:val="bg-BG"/>
        </w:rPr>
      </w:pPr>
      <w:r w:rsidRPr="00D218AE">
        <w:rPr>
          <w:b/>
          <w:szCs w:val="24"/>
          <w:lang w:val="bg-BG"/>
        </w:rPr>
        <w:t xml:space="preserve">Методическо ръководство: </w:t>
      </w:r>
      <w:r w:rsidRPr="00D218AE">
        <w:rPr>
          <w:szCs w:val="24"/>
          <w:lang w:val="bg-BG"/>
        </w:rPr>
        <w:t>Катедра „Философски и политически науки”, Философски факултет</w:t>
      </w:r>
      <w:r w:rsidRPr="00D218AE">
        <w:rPr>
          <w:b/>
          <w:szCs w:val="24"/>
          <w:lang w:val="bg-BG"/>
        </w:rPr>
        <w:t xml:space="preserve"> </w:t>
      </w:r>
    </w:p>
    <w:p w:rsidR="005536E3" w:rsidRPr="00D218AE" w:rsidRDefault="005536E3" w:rsidP="00716FB6">
      <w:pPr>
        <w:rPr>
          <w:szCs w:val="24"/>
          <w:lang w:val="bg-BG"/>
        </w:rPr>
      </w:pPr>
      <w:r w:rsidRPr="00D218AE">
        <w:rPr>
          <w:b/>
          <w:szCs w:val="24"/>
          <w:lang w:val="bg-BG"/>
        </w:rPr>
        <w:t xml:space="preserve">Лектор: </w:t>
      </w:r>
      <w:r w:rsidRPr="00D218AE">
        <w:rPr>
          <w:szCs w:val="24"/>
          <w:lang w:val="bg-BG"/>
        </w:rPr>
        <w:t>Проф. д-р Борис Манов</w:t>
      </w:r>
    </w:p>
    <w:p w:rsidR="005536E3" w:rsidRPr="00D218AE" w:rsidRDefault="005536E3" w:rsidP="00716FB6">
      <w:pPr>
        <w:rPr>
          <w:szCs w:val="24"/>
          <w:lang w:val="bg-BG"/>
        </w:rPr>
      </w:pPr>
      <w:r w:rsidRPr="00D218AE">
        <w:rPr>
          <w:b/>
          <w:szCs w:val="24"/>
          <w:lang w:val="bg-BG"/>
        </w:rPr>
        <w:t>E-mail</w:t>
      </w:r>
      <w:r w:rsidRPr="00D218AE">
        <w:rPr>
          <w:szCs w:val="24"/>
          <w:lang w:val="bg-BG"/>
        </w:rPr>
        <w:t>: bmanov@swu.bg</w:t>
      </w:r>
    </w:p>
    <w:p w:rsidR="005536E3" w:rsidRPr="00D218AE" w:rsidRDefault="005536E3" w:rsidP="00716FB6">
      <w:pPr>
        <w:rPr>
          <w:szCs w:val="24"/>
          <w:lang w:val="bg-BG"/>
        </w:rPr>
      </w:pPr>
      <w:r w:rsidRPr="00D218AE">
        <w:rPr>
          <w:b/>
          <w:szCs w:val="24"/>
          <w:lang w:val="bg-BG"/>
        </w:rPr>
        <w:t xml:space="preserve">Анотация: </w:t>
      </w:r>
      <w:r w:rsidRPr="00D218AE">
        <w:rPr>
          <w:szCs w:val="24"/>
          <w:lang w:val="bg-BG"/>
        </w:rPr>
        <w:t xml:space="preserve">В курса по „История на политически идеи в Европа” се анализират, обобщават и систематизират върховите постижения на политологичната мисъл от древността до наши дни. Възгледите на отделните автори се разглеждат в исторически и сравнителен план, откроява се тяхното място в историята на политологията, съобразно контекста на епохата, в която са формулирани и развити. Обхващат се основните политически идеи и доктрини като акцентът се поставя върху постиженията на европейската политологична мисъл. Специално внимание се отделя на най-влиятелните съвременни политологични концепции, както и на разкриването на най-важните аспекти и направления на тяхното приложение в реалния политически живот на обществото. </w:t>
      </w:r>
    </w:p>
    <w:p w:rsidR="005536E3" w:rsidRPr="00D218AE" w:rsidRDefault="005536E3" w:rsidP="00716FB6">
      <w:pPr>
        <w:rPr>
          <w:bCs/>
          <w:iCs/>
          <w:color w:val="000000"/>
          <w:szCs w:val="24"/>
          <w:lang w:val="bg-BG"/>
        </w:rPr>
      </w:pPr>
      <w:r w:rsidRPr="00D218AE">
        <w:rPr>
          <w:b/>
          <w:szCs w:val="24"/>
          <w:lang w:val="bg-BG"/>
        </w:rPr>
        <w:t xml:space="preserve">Съдържание на учебната дисциплина. </w:t>
      </w:r>
      <w:r w:rsidRPr="00D218AE">
        <w:rPr>
          <w:bCs/>
          <w:iCs/>
          <w:color w:val="000000"/>
          <w:szCs w:val="24"/>
          <w:lang w:val="bg-BG"/>
        </w:rPr>
        <w:t xml:space="preserve">Историята на политическите идеи като учебна дисциплина. Основни парадигми, доктрини и етапи в развитието на европейската политическа мисъл. </w:t>
      </w:r>
      <w:r w:rsidRPr="00D218AE">
        <w:rPr>
          <w:color w:val="000000"/>
          <w:szCs w:val="24"/>
          <w:lang w:val="bg-BG"/>
        </w:rPr>
        <w:t xml:space="preserve">Древногръцката и древноримската политическа мисъл. Доктрината за естественоисторическия произход на държавата. Доктрината за божествения произход на държавата. Източно- и западно-християнската политическа мисъл. </w:t>
      </w:r>
      <w:r w:rsidRPr="00D218AE">
        <w:rPr>
          <w:bCs/>
          <w:color w:val="000000"/>
          <w:szCs w:val="24"/>
          <w:lang w:val="bg-BG"/>
        </w:rPr>
        <w:t xml:space="preserve">Политическата мисъл по време на Ренесанса, Реформацията, </w:t>
      </w:r>
      <w:r w:rsidRPr="00D218AE">
        <w:rPr>
          <w:szCs w:val="24"/>
          <w:lang w:val="bg-BG"/>
        </w:rPr>
        <w:t xml:space="preserve">Новото време и Просвещението. Доктрината за </w:t>
      </w:r>
      <w:r w:rsidRPr="00D218AE">
        <w:rPr>
          <w:szCs w:val="24"/>
          <w:lang w:val="bg-BG"/>
        </w:rPr>
        <w:lastRenderedPageBreak/>
        <w:t xml:space="preserve">обществения договор. Политическите учения на XIX и XX век. </w:t>
      </w:r>
      <w:r w:rsidRPr="00D218AE">
        <w:rPr>
          <w:bCs/>
          <w:color w:val="000000"/>
          <w:szCs w:val="24"/>
          <w:lang w:val="bg-BG"/>
        </w:rPr>
        <w:t xml:space="preserve">Социално-историческа, либерална и </w:t>
      </w:r>
      <w:r w:rsidRPr="00D218AE">
        <w:rPr>
          <w:szCs w:val="24"/>
          <w:lang w:val="bg-BG"/>
        </w:rPr>
        <w:t>тоталитарна доктрина за политиката. Държ</w:t>
      </w:r>
      <w:r w:rsidR="00D14E66" w:rsidRPr="00D218AE">
        <w:rPr>
          <w:szCs w:val="24"/>
          <w:lang w:val="bg-BG"/>
        </w:rPr>
        <w:t>а</w:t>
      </w:r>
      <w:r w:rsidRPr="00D218AE">
        <w:rPr>
          <w:szCs w:val="24"/>
          <w:lang w:val="bg-BG"/>
        </w:rPr>
        <w:t>вата и политиката в постмодерната (глобалната) епоха. Доктрината за универсалната либерална демокрация и краят на историята. Моноцентрични и полицентрични политически модели, технократични и глобализационни интерпретации на политиката на ХХІ век.</w:t>
      </w:r>
    </w:p>
    <w:p w:rsidR="005536E3" w:rsidRPr="00D218AE" w:rsidRDefault="005536E3" w:rsidP="00716FB6">
      <w:pPr>
        <w:rPr>
          <w:bCs/>
          <w:szCs w:val="24"/>
          <w:lang w:val="bg-BG"/>
        </w:rPr>
      </w:pPr>
    </w:p>
    <w:p w:rsidR="00252AE7" w:rsidRDefault="00252AE7" w:rsidP="00716FB6">
      <w:pPr>
        <w:jc w:val="center"/>
        <w:rPr>
          <w:b/>
          <w:color w:val="000000"/>
          <w:shd w:val="clear" w:color="auto" w:fill="FFFFFF"/>
          <w:lang w:val="ru-RU"/>
        </w:rPr>
      </w:pPr>
      <w:r w:rsidRPr="003942C5">
        <w:rPr>
          <w:b/>
          <w:color w:val="000000"/>
          <w:shd w:val="clear" w:color="auto" w:fill="FFFFFF"/>
          <w:lang w:val="ru-RU"/>
        </w:rPr>
        <w:t>КУЛТУРЕН МЕНИДЖМЪНТ</w:t>
      </w:r>
    </w:p>
    <w:p w:rsidR="00252AE7" w:rsidRDefault="00252AE7" w:rsidP="00716FB6">
      <w:pPr>
        <w:rPr>
          <w:b/>
          <w:color w:val="000000"/>
          <w:shd w:val="clear" w:color="auto" w:fill="FFFFFF"/>
          <w:lang w:val="ru-RU"/>
        </w:rPr>
      </w:pPr>
    </w:p>
    <w:p w:rsidR="006859E8" w:rsidRDefault="00252AE7" w:rsidP="00716FB6">
      <w:pPr>
        <w:rPr>
          <w:color w:val="000000"/>
          <w:shd w:val="clear" w:color="auto" w:fill="FFFFFF"/>
          <w:lang w:val="bg-BG"/>
        </w:rPr>
      </w:pPr>
      <w:r w:rsidRPr="003942C5">
        <w:rPr>
          <w:b/>
          <w:color w:val="000000"/>
          <w:shd w:val="clear" w:color="auto" w:fill="FFFFFF"/>
        </w:rPr>
        <w:t>ECTS</w:t>
      </w:r>
      <w:r w:rsidRPr="003942C5">
        <w:rPr>
          <w:b/>
          <w:color w:val="000000"/>
          <w:shd w:val="clear" w:color="auto" w:fill="FFFFFF"/>
          <w:lang w:val="ru-RU"/>
        </w:rPr>
        <w:t xml:space="preserve"> кредита</w:t>
      </w:r>
      <w:r w:rsidRPr="003942C5">
        <w:rPr>
          <w:color w:val="000000"/>
          <w:shd w:val="clear" w:color="auto" w:fill="FFFFFF"/>
          <w:lang w:val="ru-RU"/>
        </w:rPr>
        <w:t>: 3</w:t>
      </w:r>
      <w:r w:rsidRPr="003942C5">
        <w:rPr>
          <w:color w:val="000000"/>
          <w:lang w:val="ru-RU"/>
        </w:rPr>
        <w:br/>
      </w:r>
      <w:r w:rsidRPr="003942C5">
        <w:rPr>
          <w:b/>
          <w:color w:val="000000"/>
          <w:shd w:val="clear" w:color="auto" w:fill="FFFFFF"/>
          <w:lang w:val="ru-RU"/>
        </w:rPr>
        <w:t>Форма на проверка на знанията</w:t>
      </w:r>
      <w:r w:rsidRPr="003942C5">
        <w:rPr>
          <w:color w:val="000000"/>
          <w:shd w:val="clear" w:color="auto" w:fill="FFFFFF"/>
          <w:lang w:val="ru-RU"/>
        </w:rPr>
        <w:t>: писмен изпит</w:t>
      </w:r>
      <w:r w:rsidRPr="003942C5">
        <w:rPr>
          <w:color w:val="000000"/>
          <w:lang w:val="ru-RU"/>
        </w:rPr>
        <w:br/>
      </w:r>
      <w:r w:rsidRPr="003942C5">
        <w:rPr>
          <w:b/>
          <w:color w:val="000000"/>
          <w:shd w:val="clear" w:color="auto" w:fill="FFFFFF"/>
          <w:lang w:val="ru-RU"/>
        </w:rPr>
        <w:t>Семестър</w:t>
      </w:r>
      <w:r w:rsidRPr="003942C5">
        <w:rPr>
          <w:color w:val="000000"/>
          <w:shd w:val="clear" w:color="auto" w:fill="FFFFFF"/>
          <w:lang w:val="ru-RU"/>
        </w:rPr>
        <w:t>: ІІ</w:t>
      </w:r>
      <w:r w:rsidRPr="003942C5">
        <w:rPr>
          <w:color w:val="000000"/>
          <w:lang w:val="ru-RU"/>
        </w:rPr>
        <w:br/>
      </w:r>
      <w:r w:rsidRPr="003942C5">
        <w:rPr>
          <w:b/>
          <w:color w:val="000000"/>
          <w:shd w:val="clear" w:color="auto" w:fill="FFFFFF"/>
          <w:lang w:val="ru-RU"/>
        </w:rPr>
        <w:t>Седмичен хорариум</w:t>
      </w:r>
      <w:r w:rsidRPr="003942C5">
        <w:rPr>
          <w:color w:val="000000"/>
          <w:shd w:val="clear" w:color="auto" w:fill="FFFFFF"/>
          <w:lang w:val="ru-RU"/>
        </w:rPr>
        <w:t>: 2 л</w:t>
      </w:r>
      <w:r w:rsidR="006859E8">
        <w:rPr>
          <w:color w:val="000000"/>
          <w:shd w:val="clear" w:color="auto" w:fill="FFFFFF"/>
          <w:lang w:val="bg-BG"/>
        </w:rPr>
        <w:t>.</w:t>
      </w:r>
    </w:p>
    <w:p w:rsidR="006859E8" w:rsidRPr="00D218AE" w:rsidRDefault="006859E8" w:rsidP="00716FB6">
      <w:pPr>
        <w:rPr>
          <w:b/>
          <w:szCs w:val="24"/>
          <w:lang w:val="bg-BG"/>
        </w:rPr>
      </w:pPr>
      <w:r w:rsidRPr="00D218AE">
        <w:rPr>
          <w:b/>
          <w:szCs w:val="24"/>
          <w:lang w:val="bg-BG"/>
        </w:rPr>
        <w:t>Статут на дисциплината: Избираема</w:t>
      </w:r>
    </w:p>
    <w:p w:rsidR="00252AE7" w:rsidRPr="003942C5" w:rsidRDefault="00252AE7" w:rsidP="00716FB6">
      <w:pPr>
        <w:rPr>
          <w:lang w:val="ru-RU"/>
        </w:rPr>
      </w:pPr>
      <w:r w:rsidRPr="003942C5">
        <w:rPr>
          <w:b/>
          <w:color w:val="000000"/>
          <w:shd w:val="clear" w:color="auto" w:fill="FFFFFF"/>
          <w:lang w:val="ru-RU"/>
        </w:rPr>
        <w:t>Методическо ръководство</w:t>
      </w:r>
      <w:r w:rsidRPr="003942C5">
        <w:rPr>
          <w:color w:val="000000"/>
          <w:shd w:val="clear" w:color="auto" w:fill="FFFFFF"/>
          <w:lang w:val="ru-RU"/>
        </w:rPr>
        <w:t>: Катедра „Философски и политически науки”, Философски факултет</w:t>
      </w:r>
      <w:r w:rsidRPr="003942C5">
        <w:rPr>
          <w:color w:val="000000"/>
          <w:lang w:val="ru-RU"/>
        </w:rPr>
        <w:br/>
      </w:r>
      <w:r w:rsidRPr="003942C5">
        <w:rPr>
          <w:b/>
          <w:color w:val="000000"/>
          <w:shd w:val="clear" w:color="auto" w:fill="FFFFFF"/>
          <w:lang w:val="ru-RU"/>
        </w:rPr>
        <w:t>Лектор:</w:t>
      </w:r>
      <w:r w:rsidRPr="003942C5">
        <w:rPr>
          <w:color w:val="000000"/>
          <w:shd w:val="clear" w:color="auto" w:fill="FFFFFF"/>
          <w:lang w:val="ru-RU"/>
        </w:rPr>
        <w:t xml:space="preserve"> Доц. д-р Т. Стоичкова, гл.</w:t>
      </w:r>
      <w:r>
        <w:rPr>
          <w:color w:val="000000"/>
          <w:shd w:val="clear" w:color="auto" w:fill="FFFFFF"/>
          <w:lang w:val="ru-RU"/>
        </w:rPr>
        <w:t xml:space="preserve"> </w:t>
      </w:r>
      <w:r w:rsidRPr="003942C5">
        <w:rPr>
          <w:color w:val="000000"/>
          <w:shd w:val="clear" w:color="auto" w:fill="FFFFFF"/>
          <w:lang w:val="ru-RU"/>
        </w:rPr>
        <w:t>ас.</w:t>
      </w:r>
      <w:r>
        <w:rPr>
          <w:color w:val="000000"/>
          <w:shd w:val="clear" w:color="auto" w:fill="FFFFFF"/>
          <w:lang w:val="ru-RU"/>
        </w:rPr>
        <w:t xml:space="preserve"> </w:t>
      </w:r>
      <w:r w:rsidRPr="003942C5">
        <w:rPr>
          <w:color w:val="000000"/>
          <w:shd w:val="clear" w:color="auto" w:fill="FFFFFF"/>
          <w:lang w:val="ru-RU"/>
        </w:rPr>
        <w:t>д-р Н. Обрешкова</w:t>
      </w:r>
      <w:r w:rsidRPr="003942C5">
        <w:rPr>
          <w:color w:val="000000"/>
          <w:lang w:val="ru-RU"/>
        </w:rPr>
        <w:br/>
      </w:r>
      <w:r w:rsidRPr="003942C5">
        <w:rPr>
          <w:b/>
          <w:color w:val="000000"/>
          <w:shd w:val="clear" w:color="auto" w:fill="FFFFFF"/>
          <w:lang w:val="ru-RU"/>
        </w:rPr>
        <w:t>Е-</w:t>
      </w:r>
      <w:r w:rsidRPr="003942C5">
        <w:rPr>
          <w:b/>
          <w:color w:val="000000"/>
          <w:shd w:val="clear" w:color="auto" w:fill="FFFFFF"/>
        </w:rPr>
        <w:t>mail</w:t>
      </w:r>
      <w:r w:rsidRPr="003942C5">
        <w:rPr>
          <w:b/>
          <w:color w:val="000000"/>
          <w:shd w:val="clear" w:color="auto" w:fill="FFFFFF"/>
          <w:lang w:val="ru-RU"/>
        </w:rPr>
        <w:t>:</w:t>
      </w:r>
      <w:r w:rsidRPr="00056692">
        <w:rPr>
          <w:color w:val="000000"/>
          <w:shd w:val="clear" w:color="auto" w:fill="FFFFFF"/>
        </w:rPr>
        <w:t> </w:t>
      </w:r>
      <w:proofErr w:type="spellStart"/>
      <w:r w:rsidRPr="00056692">
        <w:rPr>
          <w:shd w:val="clear" w:color="auto" w:fill="FFFFFF"/>
        </w:rPr>
        <w:t>obreshkova</w:t>
      </w:r>
      <w:proofErr w:type="spellEnd"/>
      <w:r w:rsidRPr="003942C5">
        <w:rPr>
          <w:shd w:val="clear" w:color="auto" w:fill="FFFFFF"/>
          <w:lang w:val="ru-RU"/>
        </w:rPr>
        <w:t>@</w:t>
      </w:r>
      <w:proofErr w:type="spellStart"/>
      <w:r w:rsidRPr="00056692">
        <w:rPr>
          <w:shd w:val="clear" w:color="auto" w:fill="FFFFFF"/>
        </w:rPr>
        <w:t>swu</w:t>
      </w:r>
      <w:proofErr w:type="spellEnd"/>
      <w:r w:rsidRPr="003942C5">
        <w:rPr>
          <w:shd w:val="clear" w:color="auto" w:fill="FFFFFF"/>
          <w:lang w:val="ru-RU"/>
        </w:rPr>
        <w:t>.</w:t>
      </w:r>
      <w:proofErr w:type="spellStart"/>
      <w:r w:rsidRPr="00056692">
        <w:rPr>
          <w:shd w:val="clear" w:color="auto" w:fill="FFFFFF"/>
        </w:rPr>
        <w:t>bg</w:t>
      </w:r>
      <w:proofErr w:type="spellEnd"/>
      <w:r w:rsidRPr="003942C5">
        <w:rPr>
          <w:color w:val="000000"/>
          <w:lang w:val="ru-RU"/>
        </w:rPr>
        <w:br/>
      </w:r>
      <w:r w:rsidRPr="003942C5">
        <w:rPr>
          <w:b/>
          <w:color w:val="000000"/>
          <w:shd w:val="clear" w:color="auto" w:fill="FFFFFF"/>
          <w:lang w:val="ru-RU"/>
        </w:rPr>
        <w:t>Анотация:</w:t>
      </w:r>
      <w:r w:rsidRPr="003942C5">
        <w:rPr>
          <w:color w:val="000000"/>
          <w:shd w:val="clear" w:color="auto" w:fill="FFFFFF"/>
          <w:lang w:val="ru-RU"/>
        </w:rPr>
        <w:t xml:space="preserve"> </w:t>
      </w:r>
      <w:r w:rsidRPr="00056692">
        <w:rPr>
          <w:lang w:val="bg-BG"/>
        </w:rPr>
        <w:t>Дисциплината</w:t>
      </w:r>
      <w:r w:rsidRPr="003942C5">
        <w:rPr>
          <w:lang w:val="ru-RU"/>
        </w:rPr>
        <w:t xml:space="preserve"> </w:t>
      </w:r>
      <w:r>
        <w:rPr>
          <w:lang w:val="ru-RU"/>
        </w:rPr>
        <w:t>«</w:t>
      </w:r>
      <w:r w:rsidRPr="00056692">
        <w:rPr>
          <w:lang w:val="bg-BG"/>
        </w:rPr>
        <w:t>К</w:t>
      </w:r>
      <w:r w:rsidRPr="003942C5">
        <w:rPr>
          <w:lang w:val="ru-RU"/>
        </w:rPr>
        <w:t>ултурен мениджмънт</w:t>
      </w:r>
      <w:r>
        <w:rPr>
          <w:lang w:val="ru-RU"/>
        </w:rPr>
        <w:t>»</w:t>
      </w:r>
      <w:r w:rsidRPr="003942C5">
        <w:rPr>
          <w:lang w:val="ru-RU"/>
        </w:rPr>
        <w:t xml:space="preserve"> е насочен към осмисляне природата на ефективната и стратегическа рола в управлението на културните организации, свързано с менажирането на ресурси, въздействията и подкрепата за  културен продукт, за развитие на публиките. Основните теми структурират съдържанието на курс</w:t>
      </w:r>
      <w:r w:rsidRPr="00056692">
        <w:t>a</w:t>
      </w:r>
      <w:r w:rsidRPr="003942C5">
        <w:rPr>
          <w:lang w:val="ru-RU"/>
        </w:rPr>
        <w:t xml:space="preserve"> съобразно собствената логика в разкриване предмета на осмисляне на дисциплината, обхващайки: Първо, фокусира се върху главните характеристики на културния мениджмънт; Второ,  разглеждат се отделните измерения на културен мениджмънт – стартегия, структура, лидерство; Трето, </w:t>
      </w:r>
      <w:r w:rsidRPr="00056692">
        <w:rPr>
          <w:lang w:val="bg-BG"/>
        </w:rPr>
        <w:t>темите са фокусирани върху</w:t>
      </w:r>
      <w:r w:rsidRPr="003942C5">
        <w:rPr>
          <w:lang w:val="ru-RU"/>
        </w:rPr>
        <w:t xml:space="preserve"> съвременните културни политики.</w:t>
      </w:r>
    </w:p>
    <w:p w:rsidR="00252AE7" w:rsidRDefault="00252AE7" w:rsidP="00716FB6">
      <w:pPr>
        <w:rPr>
          <w:bCs/>
          <w:iCs/>
          <w:lang w:val="bg-BG"/>
        </w:rPr>
      </w:pPr>
      <w:r w:rsidRPr="003942C5">
        <w:rPr>
          <w:b/>
          <w:color w:val="000000"/>
          <w:shd w:val="clear" w:color="auto" w:fill="FFFFFF"/>
          <w:lang w:val="ru-RU"/>
        </w:rPr>
        <w:t>Съдържание на учебната дисциплина:</w:t>
      </w:r>
      <w:r w:rsidRPr="003942C5">
        <w:rPr>
          <w:color w:val="000000"/>
          <w:shd w:val="clear" w:color="auto" w:fill="FFFFFF"/>
          <w:lang w:val="ru-RU"/>
        </w:rPr>
        <w:t xml:space="preserve"> </w:t>
      </w:r>
      <w:r w:rsidRPr="003942C5">
        <w:rPr>
          <w:lang w:val="ru-RU"/>
        </w:rPr>
        <w:t>Сьщност, цели и задачи на културния мениджмънт.</w:t>
      </w:r>
      <w:r w:rsidRPr="00056692">
        <w:rPr>
          <w:lang w:val="bg-BG"/>
        </w:rPr>
        <w:t xml:space="preserve"> </w:t>
      </w:r>
      <w:r w:rsidRPr="003942C5">
        <w:rPr>
          <w:lang w:val="ru-RU"/>
        </w:rPr>
        <w:t>Формиране на</w:t>
      </w:r>
      <w:r w:rsidRPr="00056692">
        <w:rPr>
          <w:lang w:val="bg-BG"/>
        </w:rPr>
        <w:t xml:space="preserve"> цели и </w:t>
      </w:r>
      <w:r w:rsidRPr="003942C5">
        <w:rPr>
          <w:lang w:val="ru-RU"/>
        </w:rPr>
        <w:t>стратегия</w:t>
      </w:r>
      <w:r w:rsidRPr="00056692">
        <w:rPr>
          <w:lang w:val="bg-BG"/>
        </w:rPr>
        <w:t xml:space="preserve"> на културната организация</w:t>
      </w:r>
      <w:r w:rsidRPr="003942C5">
        <w:rPr>
          <w:lang w:val="ru-RU"/>
        </w:rPr>
        <w:t>.</w:t>
      </w:r>
      <w:r>
        <w:rPr>
          <w:lang w:val="ru-RU"/>
        </w:rPr>
        <w:t xml:space="preserve"> </w:t>
      </w:r>
      <w:r w:rsidRPr="003942C5">
        <w:rPr>
          <w:lang w:val="ru-RU"/>
        </w:rPr>
        <w:t xml:space="preserve">Организационната структура. </w:t>
      </w:r>
      <w:r w:rsidRPr="00252AE7">
        <w:rPr>
          <w:lang w:val="ru-RU"/>
        </w:rPr>
        <w:t>Ж</w:t>
      </w:r>
      <w:r>
        <w:rPr>
          <w:lang w:val="ru-RU"/>
        </w:rPr>
        <w:t xml:space="preserve">изнен цикъл на организацията. </w:t>
      </w:r>
      <w:r w:rsidRPr="00056692">
        <w:rPr>
          <w:lang w:val="bg-BG"/>
        </w:rPr>
        <w:t>О</w:t>
      </w:r>
      <w:r w:rsidRPr="003942C5">
        <w:rPr>
          <w:lang w:val="ru-RU"/>
        </w:rPr>
        <w:t xml:space="preserve">сновни принципи </w:t>
      </w:r>
      <w:r w:rsidRPr="00056692">
        <w:rPr>
          <w:lang w:val="bg-BG"/>
        </w:rPr>
        <w:t xml:space="preserve">при формиране </w:t>
      </w:r>
      <w:r w:rsidRPr="003942C5">
        <w:rPr>
          <w:lang w:val="ru-RU"/>
        </w:rPr>
        <w:t>на организационната структура</w:t>
      </w:r>
      <w:r w:rsidRPr="00056692">
        <w:rPr>
          <w:lang w:val="bg-BG"/>
        </w:rPr>
        <w:t xml:space="preserve"> на културната организация. Видове организационни структури. </w:t>
      </w:r>
      <w:r w:rsidRPr="003942C5">
        <w:rPr>
          <w:lang w:val="ru-RU"/>
        </w:rPr>
        <w:t>Проектна организация. Мениджмънт на проекти  в културния сектор.</w:t>
      </w:r>
      <w:r w:rsidRPr="00056692">
        <w:rPr>
          <w:lang w:val="bg-BG"/>
        </w:rPr>
        <w:t xml:space="preserve"> Организационна култура и етични ценности.</w:t>
      </w:r>
      <w:r w:rsidRPr="003942C5">
        <w:rPr>
          <w:lang w:val="ru-RU"/>
        </w:rPr>
        <w:t xml:space="preserve"> Културно лидерство</w:t>
      </w:r>
      <w:r w:rsidRPr="00056692">
        <w:rPr>
          <w:lang w:val="bg-BG"/>
        </w:rPr>
        <w:t xml:space="preserve"> и екипна среда</w:t>
      </w:r>
      <w:r w:rsidRPr="003942C5">
        <w:rPr>
          <w:lang w:val="ru-RU"/>
        </w:rPr>
        <w:t>. Координация и вземане на решения</w:t>
      </w:r>
      <w:r w:rsidRPr="00056692">
        <w:rPr>
          <w:lang w:val="bg-BG"/>
        </w:rPr>
        <w:t xml:space="preserve">. Видове управленски решения в културния сектор. </w:t>
      </w:r>
      <w:r w:rsidRPr="003942C5">
        <w:rPr>
          <w:lang w:val="ru-RU"/>
        </w:rPr>
        <w:t>Културно предприемачество</w:t>
      </w:r>
      <w:r w:rsidRPr="00056692">
        <w:rPr>
          <w:lang w:val="bg-BG"/>
        </w:rPr>
        <w:t xml:space="preserve">. </w:t>
      </w:r>
      <w:r w:rsidRPr="003942C5">
        <w:rPr>
          <w:lang w:val="ru-RU"/>
        </w:rPr>
        <w:t>Предмет и методи на културното предприемачество.</w:t>
      </w:r>
      <w:r w:rsidRPr="00056692">
        <w:rPr>
          <w:lang w:val="bg-BG"/>
        </w:rPr>
        <w:t xml:space="preserve"> </w:t>
      </w:r>
      <w:r w:rsidRPr="00056692">
        <w:rPr>
          <w:bCs/>
          <w:iCs/>
          <w:lang w:val="bg-BG"/>
        </w:rPr>
        <w:t>Ивент мениджмънт. Културният мениджмънт и продуцирането на събития.</w:t>
      </w:r>
    </w:p>
    <w:p w:rsidR="00357970" w:rsidRPr="00D218AE" w:rsidRDefault="00357970" w:rsidP="00716FB6">
      <w:pPr>
        <w:rPr>
          <w:lang w:val="bg-BG"/>
        </w:rPr>
      </w:pPr>
    </w:p>
    <w:p w:rsidR="00D46962" w:rsidRPr="001C0C45" w:rsidRDefault="002325A8" w:rsidP="00716FB6">
      <w:pPr>
        <w:autoSpaceDE w:val="0"/>
        <w:autoSpaceDN w:val="0"/>
        <w:adjustRightInd w:val="0"/>
        <w:jc w:val="center"/>
        <w:rPr>
          <w:b/>
          <w:bCs/>
          <w:lang w:val="bg-BG"/>
        </w:rPr>
      </w:pPr>
      <w:r w:rsidRPr="00D218AE">
        <w:rPr>
          <w:b/>
          <w:lang w:val="bg-BG"/>
        </w:rPr>
        <w:t>ФОНДОВЕ И ПРОГРАМИ НА ЕС</w:t>
      </w:r>
      <w:r w:rsidR="00E723D3" w:rsidRPr="00D218AE">
        <w:rPr>
          <w:lang w:val="bg-BG"/>
        </w:rPr>
        <w:t xml:space="preserve"> </w:t>
      </w:r>
    </w:p>
    <w:p w:rsidR="00D46962" w:rsidRPr="001C0C45" w:rsidRDefault="00D46962" w:rsidP="00716FB6">
      <w:pPr>
        <w:autoSpaceDE w:val="0"/>
        <w:autoSpaceDN w:val="0"/>
        <w:adjustRightInd w:val="0"/>
        <w:jc w:val="center"/>
        <w:rPr>
          <w:b/>
          <w:bCs/>
          <w:lang w:val="bg-BG"/>
        </w:rPr>
      </w:pPr>
    </w:p>
    <w:p w:rsidR="00D46962" w:rsidRPr="001C0C45" w:rsidRDefault="00D46962" w:rsidP="00716FB6">
      <w:pPr>
        <w:autoSpaceDE w:val="0"/>
        <w:autoSpaceDN w:val="0"/>
        <w:adjustRightInd w:val="0"/>
        <w:rPr>
          <w:lang w:val="bg-BG"/>
        </w:rPr>
      </w:pPr>
      <w:r w:rsidRPr="001C0C45">
        <w:rPr>
          <w:b/>
          <w:bCs/>
          <w:lang w:val="bg-BG"/>
        </w:rPr>
        <w:t>ECTS кредити: 3</w:t>
      </w:r>
      <w:r w:rsidRPr="001C0C45">
        <w:rPr>
          <w:lang w:val="bg-BG"/>
        </w:rPr>
        <w:t xml:space="preserve"> </w:t>
      </w:r>
      <w:r w:rsidRPr="001C0C45">
        <w:rPr>
          <w:lang w:val="bg-BG"/>
        </w:rPr>
        <w:tab/>
      </w:r>
      <w:r w:rsidRPr="001C0C45">
        <w:rPr>
          <w:lang w:val="bg-BG"/>
        </w:rPr>
        <w:tab/>
        <w:t xml:space="preserve"> </w:t>
      </w:r>
      <w:r w:rsidRPr="001C0C45">
        <w:rPr>
          <w:lang w:val="bg-BG"/>
        </w:rPr>
        <w:tab/>
      </w:r>
      <w:r w:rsidRPr="001C0C45">
        <w:rPr>
          <w:lang w:val="bg-BG"/>
        </w:rPr>
        <w:tab/>
        <w:t xml:space="preserve"> </w:t>
      </w:r>
      <w:r w:rsidRPr="001C0C45">
        <w:rPr>
          <w:lang w:val="bg-BG"/>
        </w:rPr>
        <w:tab/>
      </w:r>
    </w:p>
    <w:p w:rsidR="00D46962" w:rsidRPr="001C0C45" w:rsidRDefault="00D46962" w:rsidP="00716FB6">
      <w:pPr>
        <w:autoSpaceDE w:val="0"/>
        <w:autoSpaceDN w:val="0"/>
        <w:adjustRightInd w:val="0"/>
        <w:rPr>
          <w:lang w:val="bg-BG"/>
        </w:rPr>
      </w:pPr>
      <w:r w:rsidRPr="001C0C45">
        <w:rPr>
          <w:b/>
          <w:bCs/>
          <w:lang w:val="bg-BG"/>
        </w:rPr>
        <w:t xml:space="preserve">Седмичен хорариум: </w:t>
      </w:r>
      <w:r w:rsidRPr="001C0C45">
        <w:rPr>
          <w:lang w:val="bg-BG"/>
        </w:rPr>
        <w:t>2 л</w:t>
      </w:r>
    </w:p>
    <w:p w:rsidR="00D46962" w:rsidRPr="001C0C45" w:rsidRDefault="00D46962" w:rsidP="00716FB6">
      <w:pPr>
        <w:autoSpaceDE w:val="0"/>
        <w:autoSpaceDN w:val="0"/>
        <w:adjustRightInd w:val="0"/>
        <w:rPr>
          <w:lang w:val="bg-BG"/>
        </w:rPr>
      </w:pPr>
      <w:r w:rsidRPr="001C0C45">
        <w:rPr>
          <w:b/>
          <w:bCs/>
          <w:lang w:val="bg-BG"/>
        </w:rPr>
        <w:t xml:space="preserve">Вид на изпита: </w:t>
      </w:r>
      <w:r w:rsidRPr="001C0C45">
        <w:rPr>
          <w:lang w:val="bg-BG"/>
        </w:rPr>
        <w:t xml:space="preserve">писмен </w:t>
      </w:r>
    </w:p>
    <w:p w:rsidR="00D46962" w:rsidRPr="001C0C45" w:rsidRDefault="00D46962" w:rsidP="00716FB6">
      <w:pPr>
        <w:autoSpaceDE w:val="0"/>
        <w:autoSpaceDN w:val="0"/>
        <w:adjustRightInd w:val="0"/>
        <w:rPr>
          <w:b/>
          <w:lang w:val="bg-BG"/>
        </w:rPr>
      </w:pPr>
      <w:r w:rsidRPr="001C0C45">
        <w:rPr>
          <w:b/>
          <w:lang w:val="bg-BG"/>
        </w:rPr>
        <w:t>Семестър: II</w:t>
      </w:r>
    </w:p>
    <w:p w:rsidR="00D46962" w:rsidRPr="001C0C45" w:rsidRDefault="00D46962" w:rsidP="00716FB6">
      <w:pPr>
        <w:autoSpaceDE w:val="0"/>
        <w:autoSpaceDN w:val="0"/>
        <w:adjustRightInd w:val="0"/>
        <w:rPr>
          <w:lang w:val="bg-BG"/>
        </w:rPr>
      </w:pPr>
      <w:r w:rsidRPr="001C0C45">
        <w:rPr>
          <w:b/>
          <w:bCs/>
          <w:lang w:val="bg-BG"/>
        </w:rPr>
        <w:t xml:space="preserve">Методическо ръководство: </w:t>
      </w:r>
      <w:r w:rsidRPr="001C0C45">
        <w:rPr>
          <w:lang w:val="bg-BG"/>
        </w:rPr>
        <w:t xml:space="preserve">Катедра </w:t>
      </w:r>
      <w:r>
        <w:rPr>
          <w:lang w:val="bg-BG"/>
        </w:rPr>
        <w:t>„</w:t>
      </w:r>
      <w:r w:rsidRPr="001C0C45">
        <w:rPr>
          <w:lang w:val="bg-BG"/>
        </w:rPr>
        <w:t>Философски и политически науки</w:t>
      </w:r>
      <w:r>
        <w:rPr>
          <w:lang w:val="bg-BG"/>
        </w:rPr>
        <w:t>“, Философски факултет</w:t>
      </w:r>
    </w:p>
    <w:p w:rsidR="00D46962" w:rsidRPr="001C0C45" w:rsidRDefault="00D46962" w:rsidP="00716FB6">
      <w:pPr>
        <w:autoSpaceDE w:val="0"/>
        <w:autoSpaceDN w:val="0"/>
        <w:adjustRightInd w:val="0"/>
        <w:rPr>
          <w:b/>
          <w:bCs/>
          <w:lang w:val="bg-BG"/>
        </w:rPr>
      </w:pPr>
      <w:r w:rsidRPr="001C0C45">
        <w:rPr>
          <w:b/>
          <w:bCs/>
          <w:lang w:val="bg-BG"/>
        </w:rPr>
        <w:t xml:space="preserve">Лектори: </w:t>
      </w:r>
      <w:r w:rsidRPr="001C0C45">
        <w:rPr>
          <w:bCs/>
          <w:lang w:val="bg-BG"/>
        </w:rPr>
        <w:t>д-р Елица Димова</w:t>
      </w:r>
    </w:p>
    <w:p w:rsidR="00D46962" w:rsidRPr="001C0C45" w:rsidRDefault="00D46962" w:rsidP="00716FB6">
      <w:pPr>
        <w:autoSpaceDE w:val="0"/>
        <w:autoSpaceDN w:val="0"/>
        <w:adjustRightInd w:val="0"/>
        <w:rPr>
          <w:lang w:val="bg-BG"/>
        </w:rPr>
      </w:pPr>
      <w:r w:rsidRPr="001C0C45">
        <w:rPr>
          <w:b/>
          <w:lang w:val="bg-BG"/>
        </w:rPr>
        <w:t>E-mail</w:t>
      </w:r>
      <w:r w:rsidRPr="001C0C45">
        <w:rPr>
          <w:lang w:val="bg-BG"/>
        </w:rPr>
        <w:t>: edim40@yahoo.com</w:t>
      </w:r>
    </w:p>
    <w:p w:rsidR="00D46962" w:rsidRDefault="00D46962" w:rsidP="00716FB6">
      <w:pPr>
        <w:autoSpaceDE w:val="0"/>
        <w:autoSpaceDN w:val="0"/>
        <w:adjustRightInd w:val="0"/>
        <w:rPr>
          <w:lang w:val="bg-BG"/>
        </w:rPr>
      </w:pPr>
      <w:r w:rsidRPr="001C0C45">
        <w:rPr>
          <w:b/>
          <w:bCs/>
          <w:lang w:val="bg-BG"/>
        </w:rPr>
        <w:lastRenderedPageBreak/>
        <w:t xml:space="preserve">Анотация: </w:t>
      </w:r>
      <w:r w:rsidRPr="001C0C45">
        <w:rPr>
          <w:lang w:val="bg-BG"/>
        </w:rPr>
        <w:t xml:space="preserve">Лекционният курс “Фондове и програми на ЕС” има за цел да представи на студентите в магистърска програма по „Социални и културни политики в ЕС“ основните понятия, фондове и програми, с които ЕС финансира своите общи политики. </w:t>
      </w:r>
    </w:p>
    <w:p w:rsidR="00D46962" w:rsidRPr="001C0C45" w:rsidRDefault="00D46962" w:rsidP="00716FB6">
      <w:pPr>
        <w:autoSpaceDE w:val="0"/>
        <w:autoSpaceDN w:val="0"/>
        <w:adjustRightInd w:val="0"/>
        <w:rPr>
          <w:lang w:val="bg-BG"/>
        </w:rPr>
      </w:pPr>
      <w:r w:rsidRPr="001C0C45">
        <w:rPr>
          <w:b/>
          <w:bCs/>
          <w:lang w:val="bg-BG"/>
        </w:rPr>
        <w:t>Съдържание на учебната дисциплина:</w:t>
      </w:r>
      <w:r>
        <w:rPr>
          <w:b/>
          <w:bCs/>
          <w:lang w:val="bg-BG"/>
        </w:rPr>
        <w:t xml:space="preserve"> </w:t>
      </w:r>
      <w:r w:rsidRPr="001C0C45">
        <w:rPr>
          <w:lang w:val="bg-BG"/>
        </w:rPr>
        <w:t xml:space="preserve">Курсът включва разглеждането на различните аспекти на обособяване на фондовете, механизми, управление, субекти, които могат да кандидатстват и начин на кандидатстване. Предвижда се разглеждане на стратегическите документи, финансовата рамка и проектните възможности, предвидени за България, проектния цикъл, финансовите потоци и механизми за контрол и отчитане. </w:t>
      </w:r>
    </w:p>
    <w:p w:rsidR="002325A8" w:rsidRPr="00D218AE" w:rsidRDefault="002325A8" w:rsidP="00716FB6">
      <w:pPr>
        <w:rPr>
          <w:lang w:val="bg-BG"/>
        </w:rPr>
      </w:pPr>
    </w:p>
    <w:p w:rsidR="00DF3007" w:rsidRPr="00DF3007" w:rsidRDefault="00DF3007" w:rsidP="00716FB6">
      <w:pPr>
        <w:suppressAutoHyphens/>
        <w:jc w:val="center"/>
        <w:rPr>
          <w:b/>
          <w:szCs w:val="24"/>
          <w:lang w:val="bg-BG" w:eastAsia="ar-SA"/>
        </w:rPr>
      </w:pPr>
      <w:r w:rsidRPr="00DF3007">
        <w:rPr>
          <w:b/>
          <w:szCs w:val="24"/>
          <w:lang w:val="bg-BG" w:eastAsia="ar-SA"/>
        </w:rPr>
        <w:t>СРАВНИТЕЛЕН АНАЛИЗ НА ПОЛИТИЧЕСКИТЕ СИСТЕМИ В ЕС</w:t>
      </w:r>
    </w:p>
    <w:p w:rsidR="00DF3007" w:rsidRPr="00DF3007" w:rsidRDefault="00DF3007" w:rsidP="00716FB6">
      <w:pPr>
        <w:autoSpaceDE w:val="0"/>
        <w:autoSpaceDN w:val="0"/>
        <w:adjustRightInd w:val="0"/>
        <w:jc w:val="center"/>
        <w:rPr>
          <w:b/>
          <w:bCs/>
          <w:szCs w:val="24"/>
          <w:lang w:val="bg-BG"/>
        </w:rPr>
      </w:pPr>
    </w:p>
    <w:p w:rsidR="00DF3007" w:rsidRPr="00BC2662" w:rsidRDefault="00DF3007" w:rsidP="00716FB6">
      <w:pPr>
        <w:autoSpaceDE w:val="0"/>
        <w:autoSpaceDN w:val="0"/>
        <w:adjustRightInd w:val="0"/>
        <w:rPr>
          <w:lang w:val="ru-RU"/>
        </w:rPr>
      </w:pPr>
      <w:r w:rsidRPr="00BC2662">
        <w:rPr>
          <w:b/>
          <w:bCs/>
        </w:rPr>
        <w:t>ECTS</w:t>
      </w:r>
      <w:r w:rsidRPr="00BC2662">
        <w:rPr>
          <w:b/>
          <w:bCs/>
          <w:lang w:val="ru-RU"/>
        </w:rPr>
        <w:t xml:space="preserve"> кредити:</w:t>
      </w:r>
      <w:r>
        <w:rPr>
          <w:b/>
          <w:bCs/>
          <w:lang w:val="ru-RU"/>
        </w:rPr>
        <w:t xml:space="preserve"> 3</w:t>
      </w:r>
      <w:r w:rsidRPr="00BC2662">
        <w:rPr>
          <w:lang w:val="ru-RU"/>
        </w:rPr>
        <w:tab/>
      </w:r>
      <w:r w:rsidRPr="00BC2662">
        <w:rPr>
          <w:lang w:val="ru-RU"/>
        </w:rPr>
        <w:tab/>
        <w:t xml:space="preserve"> </w:t>
      </w:r>
      <w:r w:rsidRPr="00BC2662">
        <w:rPr>
          <w:lang w:val="ru-RU"/>
        </w:rPr>
        <w:tab/>
      </w:r>
      <w:r w:rsidRPr="00BC2662">
        <w:rPr>
          <w:lang w:val="ru-RU"/>
        </w:rPr>
        <w:tab/>
        <w:t xml:space="preserve"> </w:t>
      </w:r>
      <w:r w:rsidRPr="00BC2662">
        <w:rPr>
          <w:lang w:val="ru-RU"/>
        </w:rPr>
        <w:tab/>
      </w:r>
    </w:p>
    <w:p w:rsidR="00DF3007" w:rsidRPr="00BC2662" w:rsidRDefault="00DF3007" w:rsidP="00716FB6">
      <w:pPr>
        <w:autoSpaceDE w:val="0"/>
        <w:autoSpaceDN w:val="0"/>
        <w:adjustRightInd w:val="0"/>
        <w:rPr>
          <w:lang w:val="bg-BG"/>
        </w:rPr>
      </w:pPr>
      <w:r w:rsidRPr="00BC2662">
        <w:rPr>
          <w:b/>
          <w:bCs/>
          <w:lang w:val="ru-RU"/>
        </w:rPr>
        <w:t>Седмичен хорариум:</w:t>
      </w:r>
      <w:r w:rsidRPr="005246B1">
        <w:rPr>
          <w:b/>
          <w:bCs/>
          <w:lang w:val="bg-BG"/>
        </w:rPr>
        <w:t xml:space="preserve"> </w:t>
      </w:r>
      <w:r>
        <w:rPr>
          <w:lang w:val="bg-BG"/>
        </w:rPr>
        <w:t>2</w:t>
      </w:r>
      <w:r w:rsidRPr="00836A3A">
        <w:rPr>
          <w:lang w:val="ru-RU"/>
        </w:rPr>
        <w:t xml:space="preserve"> </w:t>
      </w:r>
      <w:r>
        <w:rPr>
          <w:lang w:val="bg-BG"/>
        </w:rPr>
        <w:t>л.</w:t>
      </w:r>
    </w:p>
    <w:p w:rsidR="00DF3007" w:rsidRPr="00BC2662" w:rsidRDefault="00DF3007" w:rsidP="00716FB6">
      <w:pPr>
        <w:autoSpaceDE w:val="0"/>
        <w:autoSpaceDN w:val="0"/>
        <w:adjustRightInd w:val="0"/>
        <w:rPr>
          <w:lang w:val="ru-RU"/>
        </w:rPr>
      </w:pPr>
      <w:r w:rsidRPr="00BC2662">
        <w:rPr>
          <w:b/>
          <w:bCs/>
          <w:lang w:val="ru-RU"/>
        </w:rPr>
        <w:t xml:space="preserve">Вид на изпита: </w:t>
      </w:r>
      <w:r>
        <w:rPr>
          <w:lang w:val="ru-RU"/>
        </w:rPr>
        <w:t>писмен</w:t>
      </w:r>
    </w:p>
    <w:p w:rsidR="00DF3007" w:rsidRPr="00836A3A" w:rsidRDefault="00DF3007" w:rsidP="00716FB6">
      <w:pPr>
        <w:autoSpaceDE w:val="0"/>
        <w:autoSpaceDN w:val="0"/>
        <w:adjustRightInd w:val="0"/>
        <w:rPr>
          <w:b/>
          <w:lang w:val="ru-RU"/>
        </w:rPr>
      </w:pPr>
      <w:r w:rsidRPr="00BC2662">
        <w:rPr>
          <w:b/>
          <w:lang w:val="bg-BG"/>
        </w:rPr>
        <w:t xml:space="preserve">Семестър: </w:t>
      </w:r>
      <w:r>
        <w:rPr>
          <w:b/>
        </w:rPr>
        <w:t>II</w:t>
      </w:r>
    </w:p>
    <w:p w:rsidR="00DF3007" w:rsidRPr="00D218AE" w:rsidRDefault="00DF3007" w:rsidP="00716FB6">
      <w:pPr>
        <w:rPr>
          <w:b/>
          <w:szCs w:val="24"/>
          <w:lang w:val="bg-BG"/>
        </w:rPr>
      </w:pPr>
      <w:r w:rsidRPr="00D218AE">
        <w:rPr>
          <w:b/>
          <w:szCs w:val="24"/>
          <w:lang w:val="bg-BG"/>
        </w:rPr>
        <w:t>Статут на дисциплината: избираема</w:t>
      </w:r>
    </w:p>
    <w:p w:rsidR="00DF3007" w:rsidRPr="00AA4B53" w:rsidRDefault="00DF3007" w:rsidP="00716FB6">
      <w:pPr>
        <w:autoSpaceDE w:val="0"/>
        <w:autoSpaceDN w:val="0"/>
        <w:adjustRightInd w:val="0"/>
        <w:rPr>
          <w:lang w:val="bg-BG"/>
        </w:rPr>
      </w:pPr>
      <w:r w:rsidRPr="00BC2662">
        <w:rPr>
          <w:b/>
          <w:bCs/>
          <w:lang w:val="ru-RU"/>
        </w:rPr>
        <w:t xml:space="preserve">Методическо ръководство: </w:t>
      </w:r>
      <w:r w:rsidRPr="00BC2662">
        <w:rPr>
          <w:lang w:val="ru-RU"/>
        </w:rPr>
        <w:t>Катедра</w:t>
      </w:r>
      <w:r>
        <w:rPr>
          <w:lang w:val="ru-RU"/>
        </w:rPr>
        <w:t xml:space="preserve"> </w:t>
      </w:r>
      <w:r w:rsidRPr="00AA4B53">
        <w:rPr>
          <w:lang w:val="ru-RU"/>
        </w:rPr>
        <w:t>„</w:t>
      </w:r>
      <w:r>
        <w:rPr>
          <w:lang w:val="ru-RU"/>
        </w:rPr>
        <w:t>Философски и политически науки</w:t>
      </w:r>
      <w:r w:rsidRPr="00AA4B53">
        <w:rPr>
          <w:lang w:val="ru-RU"/>
        </w:rPr>
        <w:t>“</w:t>
      </w:r>
      <w:r>
        <w:rPr>
          <w:lang w:val="bg-BG"/>
        </w:rPr>
        <w:t xml:space="preserve">, </w:t>
      </w:r>
      <w:r w:rsidRPr="00BC2662">
        <w:rPr>
          <w:lang w:val="ru-RU"/>
        </w:rPr>
        <w:t>Факултет</w:t>
      </w:r>
      <w:r>
        <w:rPr>
          <w:lang w:val="ru-RU"/>
        </w:rPr>
        <w:t xml:space="preserve"> Философски</w:t>
      </w:r>
    </w:p>
    <w:p w:rsidR="00DF3007" w:rsidRPr="00BC2662" w:rsidRDefault="00DF3007" w:rsidP="00716FB6">
      <w:pPr>
        <w:autoSpaceDE w:val="0"/>
        <w:autoSpaceDN w:val="0"/>
        <w:adjustRightInd w:val="0"/>
        <w:rPr>
          <w:b/>
          <w:bCs/>
          <w:lang w:val="ru-RU"/>
        </w:rPr>
      </w:pPr>
      <w:r w:rsidRPr="00BC2662">
        <w:rPr>
          <w:b/>
          <w:bCs/>
          <w:lang w:val="ru-RU"/>
        </w:rPr>
        <w:t>Лектори:</w:t>
      </w:r>
      <w:r>
        <w:rPr>
          <w:b/>
          <w:bCs/>
          <w:lang w:val="ru-RU"/>
        </w:rPr>
        <w:t xml:space="preserve"> </w:t>
      </w:r>
      <w:r w:rsidRPr="00456437">
        <w:rPr>
          <w:bCs/>
          <w:lang w:val="ru-RU"/>
        </w:rPr>
        <w:t>Проф. дн Лазар Копринаров, гл. ас. Татяна Петкова</w:t>
      </w:r>
    </w:p>
    <w:p w:rsidR="00DF3007" w:rsidRPr="00AA4B53" w:rsidRDefault="00DF3007" w:rsidP="00716FB6">
      <w:pPr>
        <w:autoSpaceDE w:val="0"/>
        <w:autoSpaceDN w:val="0"/>
        <w:adjustRightInd w:val="0"/>
        <w:rPr>
          <w:lang w:val="bg-BG"/>
        </w:rPr>
      </w:pPr>
      <w:r w:rsidRPr="00BC2662">
        <w:rPr>
          <w:b/>
        </w:rPr>
        <w:t>E</w:t>
      </w:r>
      <w:r w:rsidRPr="00BC2662">
        <w:rPr>
          <w:b/>
          <w:lang w:val="ru-RU"/>
        </w:rPr>
        <w:t>-</w:t>
      </w:r>
      <w:r w:rsidRPr="00BC2662">
        <w:rPr>
          <w:b/>
        </w:rPr>
        <w:t>mail</w:t>
      </w:r>
      <w:r w:rsidRPr="00BC2662">
        <w:rPr>
          <w:lang w:val="ru-RU"/>
        </w:rPr>
        <w:t xml:space="preserve">: </w:t>
      </w:r>
      <w:proofErr w:type="spellStart"/>
      <w:r w:rsidRPr="00DF3007">
        <w:t>tpetkova</w:t>
      </w:r>
      <w:proofErr w:type="spellEnd"/>
      <w:r w:rsidRPr="00DF3007">
        <w:rPr>
          <w:lang w:val="ru-RU"/>
        </w:rPr>
        <w:t>@</w:t>
      </w:r>
      <w:proofErr w:type="spellStart"/>
      <w:r w:rsidRPr="00DF3007">
        <w:t>swu</w:t>
      </w:r>
      <w:proofErr w:type="spellEnd"/>
      <w:r w:rsidRPr="00DF3007">
        <w:rPr>
          <w:lang w:val="ru-RU"/>
        </w:rPr>
        <w:t>.</w:t>
      </w:r>
      <w:proofErr w:type="spellStart"/>
      <w:r w:rsidRPr="00DF3007">
        <w:t>bg</w:t>
      </w:r>
      <w:proofErr w:type="spellEnd"/>
      <w:r w:rsidRPr="00F879D6">
        <w:rPr>
          <w:lang w:val="ru-RU"/>
        </w:rPr>
        <w:t xml:space="preserve"> </w:t>
      </w:r>
    </w:p>
    <w:p w:rsidR="00DF3007" w:rsidRPr="005246B1" w:rsidRDefault="00DF3007" w:rsidP="00716FB6">
      <w:pPr>
        <w:autoSpaceDE w:val="0"/>
        <w:autoSpaceDN w:val="0"/>
        <w:adjustRightInd w:val="0"/>
        <w:rPr>
          <w:lang w:val="ru-RU"/>
        </w:rPr>
      </w:pPr>
      <w:r w:rsidRPr="00BC2662">
        <w:rPr>
          <w:b/>
          <w:bCs/>
          <w:lang w:val="ru-RU"/>
        </w:rPr>
        <w:t>Анотация:</w:t>
      </w:r>
      <w:r>
        <w:rPr>
          <w:b/>
          <w:bCs/>
          <w:lang w:val="ru-RU"/>
        </w:rPr>
        <w:t xml:space="preserve"> </w:t>
      </w:r>
      <w:r w:rsidRPr="005246B1">
        <w:rPr>
          <w:lang w:val="ru-RU"/>
        </w:rPr>
        <w:t xml:space="preserve">Учебният курс “Сравнителен анализ на политическите системи в ЕС” е избираема </w:t>
      </w:r>
      <w:r>
        <w:rPr>
          <w:lang w:val="ru-RU"/>
        </w:rPr>
        <w:t>академична дисциплина, включва 3</w:t>
      </w:r>
      <w:r w:rsidRPr="005246B1">
        <w:rPr>
          <w:lang w:val="ru-RU"/>
        </w:rPr>
        <w:t>0 академични часа за редовна форма на обучение (45 часа ле</w:t>
      </w:r>
      <w:r>
        <w:rPr>
          <w:lang w:val="ru-RU"/>
        </w:rPr>
        <w:t>кции). Изучава се във втори</w:t>
      </w:r>
      <w:r w:rsidRPr="005246B1">
        <w:rPr>
          <w:lang w:val="ru-RU"/>
        </w:rPr>
        <w:t xml:space="preserve"> семестър на специалност „Социални и културни политики на ЕС”, ОКС „Магистър”. Курсът обединява два модула. В първия се въвеждат основните понятия и методологически критерии на сравнителната политология и на тази база се анализират различните форми на държавно устройство, държавно и политическо управление в държавите-членки на ЕС. Вторият модул е посветен на сравнението на основни политически институции в съвременните общества на държавите в ЕС. Анализират се начините на формиране и функциите на законодателните и изпълнителните власти в няколко президентски, полупрезидентски и парламентарни републики.</w:t>
      </w:r>
    </w:p>
    <w:p w:rsidR="00DF3007" w:rsidRPr="005246B1" w:rsidRDefault="00DF3007" w:rsidP="00716FB6">
      <w:pPr>
        <w:autoSpaceDE w:val="0"/>
        <w:autoSpaceDN w:val="0"/>
        <w:adjustRightInd w:val="0"/>
        <w:rPr>
          <w:lang w:val="ru-RU"/>
        </w:rPr>
      </w:pPr>
      <w:r w:rsidRPr="00BC2662">
        <w:rPr>
          <w:b/>
          <w:bCs/>
          <w:lang w:val="ru-RU"/>
        </w:rPr>
        <w:t>Съдържание на учебната дисциплина:</w:t>
      </w:r>
      <w:r>
        <w:rPr>
          <w:b/>
          <w:bCs/>
          <w:lang w:val="ru-RU"/>
        </w:rPr>
        <w:t xml:space="preserve"> </w:t>
      </w:r>
      <w:r w:rsidRPr="005246B1">
        <w:rPr>
          <w:lang w:val="ru-RU"/>
        </w:rPr>
        <w:t>1.</w:t>
      </w:r>
      <w:r>
        <w:rPr>
          <w:lang w:val="ru-RU"/>
        </w:rPr>
        <w:t xml:space="preserve"> </w:t>
      </w:r>
      <w:r w:rsidRPr="005246B1">
        <w:rPr>
          <w:lang w:val="ru-RU"/>
        </w:rPr>
        <w:t>История на европейската интеграция. Институционална архитектура на ЕС – законодателна, изпълнителна и съдебна власт в ЕС</w:t>
      </w:r>
      <w:r>
        <w:rPr>
          <w:lang w:val="bg-BG" w:bidi="he-IL"/>
        </w:rPr>
        <w:t xml:space="preserve">; </w:t>
      </w:r>
      <w:r w:rsidRPr="005246B1">
        <w:rPr>
          <w:lang w:val="ru-RU"/>
        </w:rPr>
        <w:t>2.</w:t>
      </w:r>
      <w:r w:rsidR="00032093">
        <w:rPr>
          <w:lang w:val="ru-RU"/>
        </w:rPr>
        <w:t xml:space="preserve"> </w:t>
      </w:r>
      <w:r w:rsidRPr="005246B1">
        <w:rPr>
          <w:lang w:val="ru-RU"/>
        </w:rPr>
        <w:t>Правна природа на Европейски съюз, правосубектност, видове компетентност, принципите на субсидиарност и пропорционалност. Ролята на националните парламенти в контрола по прилагане на принципа на субсидиарност. Членство. Засилено сътрудничество</w:t>
      </w:r>
      <w:r>
        <w:rPr>
          <w:lang w:val="ru-RU"/>
        </w:rPr>
        <w:t xml:space="preserve">; </w:t>
      </w:r>
      <w:r w:rsidRPr="005246B1">
        <w:rPr>
          <w:lang w:val="ru-RU"/>
        </w:rPr>
        <w:t>3.Форми на държавно устройство в ЕС</w:t>
      </w:r>
      <w:r>
        <w:rPr>
          <w:lang w:val="ru-RU"/>
        </w:rPr>
        <w:t xml:space="preserve">; </w:t>
      </w:r>
      <w:r w:rsidRPr="005246B1">
        <w:rPr>
          <w:lang w:val="ru-RU"/>
        </w:rPr>
        <w:t>4.</w:t>
      </w:r>
      <w:r w:rsidR="00032093">
        <w:rPr>
          <w:lang w:val="ru-RU"/>
        </w:rPr>
        <w:t xml:space="preserve"> </w:t>
      </w:r>
      <w:r w:rsidRPr="005246B1">
        <w:rPr>
          <w:lang w:val="ru-RU"/>
        </w:rPr>
        <w:t>Форми на държавно управление в ЕС</w:t>
      </w:r>
      <w:r>
        <w:rPr>
          <w:lang w:val="ru-RU"/>
        </w:rPr>
        <w:t xml:space="preserve">; </w:t>
      </w:r>
      <w:r w:rsidRPr="005246B1">
        <w:rPr>
          <w:lang w:val="ru-RU"/>
        </w:rPr>
        <w:t>5.</w:t>
      </w:r>
      <w:r w:rsidR="00032093">
        <w:rPr>
          <w:lang w:val="ru-RU"/>
        </w:rPr>
        <w:t xml:space="preserve"> </w:t>
      </w:r>
      <w:r w:rsidRPr="005246B1">
        <w:rPr>
          <w:lang w:val="ru-RU"/>
        </w:rPr>
        <w:t>Сравнителен анализ на различните форми на управление и конституции – практическа приложимост на конституционните модели на разделение на властите в ЕС</w:t>
      </w:r>
      <w:r>
        <w:rPr>
          <w:lang w:val="ru-RU"/>
        </w:rPr>
        <w:t xml:space="preserve">; </w:t>
      </w:r>
      <w:r w:rsidRPr="005246B1">
        <w:rPr>
          <w:lang w:val="ru-RU"/>
        </w:rPr>
        <w:t>6.</w:t>
      </w:r>
      <w:r w:rsidR="00032093">
        <w:rPr>
          <w:lang w:val="ru-RU"/>
        </w:rPr>
        <w:t xml:space="preserve"> </w:t>
      </w:r>
      <w:r w:rsidRPr="005246B1">
        <w:rPr>
          <w:lang w:val="ru-RU"/>
        </w:rPr>
        <w:t>Политическата система в България</w:t>
      </w:r>
      <w:r>
        <w:rPr>
          <w:lang w:val="ru-RU"/>
        </w:rPr>
        <w:t xml:space="preserve">; </w:t>
      </w:r>
      <w:r w:rsidRPr="005246B1">
        <w:rPr>
          <w:lang w:val="ru-RU"/>
        </w:rPr>
        <w:t>7.</w:t>
      </w:r>
      <w:r w:rsidR="00032093">
        <w:rPr>
          <w:lang w:val="ru-RU"/>
        </w:rPr>
        <w:t xml:space="preserve"> </w:t>
      </w:r>
      <w:r w:rsidRPr="005246B1">
        <w:rPr>
          <w:lang w:val="ru-RU"/>
        </w:rPr>
        <w:t>Политическите системи в Германия</w:t>
      </w:r>
      <w:r>
        <w:rPr>
          <w:lang w:val="ru-RU"/>
        </w:rPr>
        <w:t xml:space="preserve">; </w:t>
      </w:r>
      <w:r w:rsidRPr="005246B1">
        <w:rPr>
          <w:lang w:val="ru-RU"/>
        </w:rPr>
        <w:t>8.</w:t>
      </w:r>
      <w:r w:rsidR="00032093">
        <w:rPr>
          <w:lang w:val="ru-RU"/>
        </w:rPr>
        <w:t xml:space="preserve"> </w:t>
      </w:r>
      <w:r w:rsidRPr="005246B1">
        <w:rPr>
          <w:lang w:val="ru-RU"/>
        </w:rPr>
        <w:t>Политическите системи в Испания</w:t>
      </w:r>
      <w:r>
        <w:rPr>
          <w:lang w:val="ru-RU"/>
        </w:rPr>
        <w:t xml:space="preserve">; </w:t>
      </w:r>
      <w:r w:rsidRPr="005246B1">
        <w:rPr>
          <w:lang w:val="ru-RU"/>
        </w:rPr>
        <w:t>9.</w:t>
      </w:r>
      <w:r w:rsidR="00032093">
        <w:rPr>
          <w:lang w:val="ru-RU"/>
        </w:rPr>
        <w:t xml:space="preserve"> </w:t>
      </w:r>
      <w:r w:rsidRPr="005246B1">
        <w:rPr>
          <w:lang w:val="ru-RU"/>
        </w:rPr>
        <w:t>Политическите системи в Италия</w:t>
      </w:r>
      <w:r>
        <w:rPr>
          <w:lang w:val="ru-RU"/>
        </w:rPr>
        <w:t xml:space="preserve">; </w:t>
      </w:r>
      <w:r w:rsidRPr="005246B1">
        <w:rPr>
          <w:lang w:val="ru-RU"/>
        </w:rPr>
        <w:t>10.</w:t>
      </w:r>
      <w:r w:rsidR="00032093">
        <w:rPr>
          <w:lang w:val="ru-RU"/>
        </w:rPr>
        <w:t xml:space="preserve"> </w:t>
      </w:r>
      <w:r w:rsidRPr="005246B1">
        <w:rPr>
          <w:lang w:val="ru-RU"/>
        </w:rPr>
        <w:t>Политическите системи в Франция</w:t>
      </w:r>
      <w:r>
        <w:rPr>
          <w:lang w:val="ru-RU"/>
        </w:rPr>
        <w:t xml:space="preserve">; </w:t>
      </w:r>
      <w:r w:rsidRPr="005246B1">
        <w:rPr>
          <w:lang w:val="ru-RU"/>
        </w:rPr>
        <w:t>11.</w:t>
      </w:r>
      <w:r w:rsidR="00032093">
        <w:rPr>
          <w:lang w:val="ru-RU"/>
        </w:rPr>
        <w:t xml:space="preserve"> </w:t>
      </w:r>
      <w:r w:rsidRPr="005246B1">
        <w:rPr>
          <w:lang w:val="ru-RU"/>
        </w:rPr>
        <w:t>Европейският съюз - глобален външнополитически актьор в системата на международните отношения. Общата европейска политика по сигурността и отбраната като компонент на външните отношения на ЕС</w:t>
      </w:r>
      <w:r>
        <w:rPr>
          <w:lang w:val="ru-RU"/>
        </w:rPr>
        <w:t xml:space="preserve">; </w:t>
      </w:r>
      <w:r w:rsidRPr="005246B1">
        <w:rPr>
          <w:lang w:val="ru-RU"/>
        </w:rPr>
        <w:t>12.</w:t>
      </w:r>
      <w:r>
        <w:rPr>
          <w:lang w:val="ru-RU"/>
        </w:rPr>
        <w:t xml:space="preserve"> </w:t>
      </w:r>
      <w:r w:rsidRPr="005246B1">
        <w:rPr>
          <w:lang w:val="ru-RU"/>
        </w:rPr>
        <w:t>Сравнителен анализ на законодателните органи във Франция, Италия и Германия</w:t>
      </w:r>
      <w:r>
        <w:rPr>
          <w:lang w:val="ru-RU"/>
        </w:rPr>
        <w:t xml:space="preserve">; </w:t>
      </w:r>
      <w:r w:rsidRPr="005246B1">
        <w:rPr>
          <w:lang w:val="ru-RU"/>
        </w:rPr>
        <w:t>13.</w:t>
      </w:r>
      <w:r>
        <w:rPr>
          <w:lang w:val="ru-RU"/>
        </w:rPr>
        <w:t xml:space="preserve"> </w:t>
      </w:r>
      <w:r w:rsidRPr="005246B1">
        <w:rPr>
          <w:lang w:val="ru-RU"/>
        </w:rPr>
        <w:t xml:space="preserve">Сравнителен анализ на изпълнителната власт във Франция, Италия и </w:t>
      </w:r>
      <w:r w:rsidRPr="005246B1">
        <w:rPr>
          <w:lang w:val="ru-RU"/>
        </w:rPr>
        <w:lastRenderedPageBreak/>
        <w:t>Германия</w:t>
      </w:r>
      <w:r>
        <w:rPr>
          <w:lang w:val="ru-RU"/>
        </w:rPr>
        <w:t xml:space="preserve">; </w:t>
      </w:r>
      <w:r w:rsidRPr="005246B1">
        <w:rPr>
          <w:lang w:val="ru-RU"/>
        </w:rPr>
        <w:t>14.</w:t>
      </w:r>
      <w:r w:rsidR="00032093">
        <w:rPr>
          <w:lang w:val="ru-RU"/>
        </w:rPr>
        <w:t xml:space="preserve"> </w:t>
      </w:r>
      <w:r w:rsidRPr="005246B1">
        <w:rPr>
          <w:lang w:val="ru-RU"/>
        </w:rPr>
        <w:t>Сравнителен анализ на избирателните системи, прилагани в Италия, Франция и Германия</w:t>
      </w:r>
      <w:r>
        <w:rPr>
          <w:lang w:val="ru-RU"/>
        </w:rPr>
        <w:t xml:space="preserve">; </w:t>
      </w:r>
      <w:r w:rsidRPr="005246B1">
        <w:rPr>
          <w:lang w:val="ru-RU"/>
        </w:rPr>
        <w:t>15.</w:t>
      </w:r>
      <w:r w:rsidR="00032093">
        <w:rPr>
          <w:lang w:val="ru-RU"/>
        </w:rPr>
        <w:t xml:space="preserve"> </w:t>
      </w:r>
      <w:r w:rsidRPr="005246B1">
        <w:rPr>
          <w:lang w:val="ru-RU"/>
        </w:rPr>
        <w:t>Колективна идентичност в модерната епоха. Нация, регион, етнос, религиозна общност. Мнозинства и малцинства в ЕС</w:t>
      </w:r>
      <w:r>
        <w:rPr>
          <w:lang w:val="ru-RU"/>
        </w:rPr>
        <w:t>.</w:t>
      </w:r>
    </w:p>
    <w:p w:rsidR="00CE3B3E" w:rsidRPr="00D218AE" w:rsidRDefault="00CE3B3E" w:rsidP="00716FB6">
      <w:pPr>
        <w:rPr>
          <w:lang w:val="bg-BG"/>
        </w:rPr>
      </w:pPr>
    </w:p>
    <w:p w:rsidR="00CE3B3E" w:rsidRPr="00D218AE" w:rsidRDefault="00CE3B3E" w:rsidP="00716FB6">
      <w:pPr>
        <w:rPr>
          <w:lang w:val="bg-BG"/>
        </w:rPr>
      </w:pPr>
    </w:p>
    <w:p w:rsidR="00CE3B3E" w:rsidRPr="00D218AE" w:rsidRDefault="00CE3B3E" w:rsidP="00716FB6">
      <w:pPr>
        <w:rPr>
          <w:lang w:val="bg-BG"/>
        </w:rPr>
      </w:pPr>
    </w:p>
    <w:p w:rsidR="00CE3B3E" w:rsidRPr="00D218AE" w:rsidRDefault="00CE3B3E" w:rsidP="00716FB6">
      <w:pPr>
        <w:rPr>
          <w:lang w:val="bg-BG"/>
        </w:rPr>
      </w:pPr>
    </w:p>
    <w:sectPr w:rsidR="00CE3B3E" w:rsidRPr="00D218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950" w:rsidRDefault="000E0950" w:rsidP="00771209">
      <w:r>
        <w:separator/>
      </w:r>
    </w:p>
  </w:endnote>
  <w:endnote w:type="continuationSeparator" w:id="0">
    <w:p w:rsidR="000E0950" w:rsidRDefault="000E0950" w:rsidP="0077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950" w:rsidRDefault="000E0950" w:rsidP="00771209">
      <w:r>
        <w:separator/>
      </w:r>
    </w:p>
  </w:footnote>
  <w:footnote w:type="continuationSeparator" w:id="0">
    <w:p w:rsidR="000E0950" w:rsidRDefault="000E0950" w:rsidP="0077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F4DCB"/>
    <w:multiLevelType w:val="hybridMultilevel"/>
    <w:tmpl w:val="625E10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759364F7"/>
    <w:multiLevelType w:val="hybridMultilevel"/>
    <w:tmpl w:val="41E20740"/>
    <w:lvl w:ilvl="0" w:tplc="E18AE6F8">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60A"/>
    <w:rsid w:val="00016581"/>
    <w:rsid w:val="00024C2B"/>
    <w:rsid w:val="00032093"/>
    <w:rsid w:val="00065D7E"/>
    <w:rsid w:val="000A35D1"/>
    <w:rsid w:val="000A64CF"/>
    <w:rsid w:val="000C2040"/>
    <w:rsid w:val="000E0950"/>
    <w:rsid w:val="000E2CA0"/>
    <w:rsid w:val="0014394D"/>
    <w:rsid w:val="001479C4"/>
    <w:rsid w:val="001A3432"/>
    <w:rsid w:val="001B5EE5"/>
    <w:rsid w:val="001D4BF8"/>
    <w:rsid w:val="0020365F"/>
    <w:rsid w:val="002262C1"/>
    <w:rsid w:val="00231AE6"/>
    <w:rsid w:val="002325A8"/>
    <w:rsid w:val="00252AE7"/>
    <w:rsid w:val="00255729"/>
    <w:rsid w:val="0025730E"/>
    <w:rsid w:val="00277B86"/>
    <w:rsid w:val="00297ABB"/>
    <w:rsid w:val="002C0F3C"/>
    <w:rsid w:val="002F1037"/>
    <w:rsid w:val="002F2693"/>
    <w:rsid w:val="002F2E56"/>
    <w:rsid w:val="003120B1"/>
    <w:rsid w:val="00330879"/>
    <w:rsid w:val="00357970"/>
    <w:rsid w:val="003800F6"/>
    <w:rsid w:val="003D541F"/>
    <w:rsid w:val="003D65E1"/>
    <w:rsid w:val="003D660A"/>
    <w:rsid w:val="003D78C0"/>
    <w:rsid w:val="00444F67"/>
    <w:rsid w:val="00450698"/>
    <w:rsid w:val="004562CF"/>
    <w:rsid w:val="00456437"/>
    <w:rsid w:val="004731B4"/>
    <w:rsid w:val="0047652C"/>
    <w:rsid w:val="0048053F"/>
    <w:rsid w:val="00480A02"/>
    <w:rsid w:val="004A01DC"/>
    <w:rsid w:val="004C3B0E"/>
    <w:rsid w:val="004E04B8"/>
    <w:rsid w:val="00505535"/>
    <w:rsid w:val="005536E3"/>
    <w:rsid w:val="00576DD5"/>
    <w:rsid w:val="00592C41"/>
    <w:rsid w:val="005956BD"/>
    <w:rsid w:val="005F7E2E"/>
    <w:rsid w:val="00617B8F"/>
    <w:rsid w:val="006859E8"/>
    <w:rsid w:val="006C6C62"/>
    <w:rsid w:val="006D541A"/>
    <w:rsid w:val="00707BAD"/>
    <w:rsid w:val="00716FB6"/>
    <w:rsid w:val="00734B89"/>
    <w:rsid w:val="007500FC"/>
    <w:rsid w:val="00755042"/>
    <w:rsid w:val="00756D83"/>
    <w:rsid w:val="00771209"/>
    <w:rsid w:val="007960EF"/>
    <w:rsid w:val="007F5980"/>
    <w:rsid w:val="00836A3A"/>
    <w:rsid w:val="0087663E"/>
    <w:rsid w:val="008A4856"/>
    <w:rsid w:val="008B3AB6"/>
    <w:rsid w:val="008C2B37"/>
    <w:rsid w:val="008E2A00"/>
    <w:rsid w:val="009050D5"/>
    <w:rsid w:val="009103AE"/>
    <w:rsid w:val="00950249"/>
    <w:rsid w:val="00983A54"/>
    <w:rsid w:val="00985FEA"/>
    <w:rsid w:val="009D480E"/>
    <w:rsid w:val="00A66F2C"/>
    <w:rsid w:val="00A930ED"/>
    <w:rsid w:val="00B76B83"/>
    <w:rsid w:val="00BB0A96"/>
    <w:rsid w:val="00BE53C2"/>
    <w:rsid w:val="00C0704B"/>
    <w:rsid w:val="00C600A8"/>
    <w:rsid w:val="00C62C4C"/>
    <w:rsid w:val="00C71B23"/>
    <w:rsid w:val="00C734CA"/>
    <w:rsid w:val="00C76D32"/>
    <w:rsid w:val="00CE3B3E"/>
    <w:rsid w:val="00CF31DC"/>
    <w:rsid w:val="00D14E66"/>
    <w:rsid w:val="00D218AE"/>
    <w:rsid w:val="00D32E97"/>
    <w:rsid w:val="00D46962"/>
    <w:rsid w:val="00D50D46"/>
    <w:rsid w:val="00D96B8B"/>
    <w:rsid w:val="00DC1BDE"/>
    <w:rsid w:val="00DC7D2F"/>
    <w:rsid w:val="00DD2F99"/>
    <w:rsid w:val="00DD5349"/>
    <w:rsid w:val="00DE2C47"/>
    <w:rsid w:val="00DF3007"/>
    <w:rsid w:val="00E65DEA"/>
    <w:rsid w:val="00E723D3"/>
    <w:rsid w:val="00ED31ED"/>
    <w:rsid w:val="00F31D81"/>
    <w:rsid w:val="00FB5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D2F"/>
    <w:pPr>
      <w:autoSpaceDE w:val="0"/>
      <w:autoSpaceDN w:val="0"/>
      <w:adjustRightInd w:val="0"/>
    </w:pPr>
    <w:rPr>
      <w:rFonts w:cs="Times New Roman"/>
      <w:color w:val="000000"/>
      <w:szCs w:val="24"/>
    </w:rPr>
  </w:style>
  <w:style w:type="paragraph" w:styleId="ListParagraph">
    <w:name w:val="List Paragraph"/>
    <w:basedOn w:val="Normal"/>
    <w:uiPriority w:val="34"/>
    <w:qFormat/>
    <w:rsid w:val="009D480E"/>
    <w:pPr>
      <w:spacing w:after="160" w:line="259" w:lineRule="auto"/>
      <w:ind w:left="720"/>
      <w:contextualSpacing/>
    </w:pPr>
    <w:rPr>
      <w:rFonts w:asciiTheme="minorHAnsi" w:hAnsiTheme="minorHAnsi"/>
      <w:sz w:val="22"/>
      <w:lang w:val="bg-BG"/>
    </w:rPr>
  </w:style>
  <w:style w:type="character" w:customStyle="1" w:styleId="hps">
    <w:name w:val="hps"/>
    <w:basedOn w:val="DefaultParagraphFont"/>
    <w:rsid w:val="00024C2B"/>
  </w:style>
  <w:style w:type="paragraph" w:styleId="EndnoteText">
    <w:name w:val="endnote text"/>
    <w:basedOn w:val="Normal"/>
    <w:link w:val="EndnoteTextChar"/>
    <w:uiPriority w:val="99"/>
    <w:semiHidden/>
    <w:unhideWhenUsed/>
    <w:rsid w:val="00771209"/>
    <w:rPr>
      <w:sz w:val="20"/>
      <w:szCs w:val="20"/>
    </w:rPr>
  </w:style>
  <w:style w:type="character" w:customStyle="1" w:styleId="EndnoteTextChar">
    <w:name w:val="Endnote Text Char"/>
    <w:basedOn w:val="DefaultParagraphFont"/>
    <w:link w:val="EndnoteText"/>
    <w:uiPriority w:val="99"/>
    <w:semiHidden/>
    <w:rsid w:val="00771209"/>
    <w:rPr>
      <w:sz w:val="20"/>
      <w:szCs w:val="20"/>
    </w:rPr>
  </w:style>
  <w:style w:type="character" w:styleId="EndnoteReference">
    <w:name w:val="endnote reference"/>
    <w:basedOn w:val="DefaultParagraphFont"/>
    <w:uiPriority w:val="99"/>
    <w:semiHidden/>
    <w:unhideWhenUsed/>
    <w:rsid w:val="00771209"/>
    <w:rPr>
      <w:vertAlign w:val="superscript"/>
    </w:rPr>
  </w:style>
  <w:style w:type="character" w:styleId="Hyperlink">
    <w:name w:val="Hyperlink"/>
    <w:rsid w:val="00DF3007"/>
    <w:rPr>
      <w:color w:val="0000FF"/>
      <w:u w:val="single"/>
    </w:rPr>
  </w:style>
  <w:style w:type="character" w:customStyle="1" w:styleId="jlqj4b">
    <w:name w:val="jlqj4b"/>
    <w:rsid w:val="00716F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7D2F"/>
    <w:pPr>
      <w:autoSpaceDE w:val="0"/>
      <w:autoSpaceDN w:val="0"/>
      <w:adjustRightInd w:val="0"/>
    </w:pPr>
    <w:rPr>
      <w:rFonts w:cs="Times New Roman"/>
      <w:color w:val="000000"/>
      <w:szCs w:val="24"/>
    </w:rPr>
  </w:style>
  <w:style w:type="paragraph" w:styleId="ListParagraph">
    <w:name w:val="List Paragraph"/>
    <w:basedOn w:val="Normal"/>
    <w:uiPriority w:val="34"/>
    <w:qFormat/>
    <w:rsid w:val="009D480E"/>
    <w:pPr>
      <w:spacing w:after="160" w:line="259" w:lineRule="auto"/>
      <w:ind w:left="720"/>
      <w:contextualSpacing/>
    </w:pPr>
    <w:rPr>
      <w:rFonts w:asciiTheme="minorHAnsi" w:hAnsiTheme="minorHAnsi"/>
      <w:sz w:val="22"/>
      <w:lang w:val="bg-BG"/>
    </w:rPr>
  </w:style>
  <w:style w:type="character" w:customStyle="1" w:styleId="hps">
    <w:name w:val="hps"/>
    <w:basedOn w:val="DefaultParagraphFont"/>
    <w:rsid w:val="00024C2B"/>
  </w:style>
  <w:style w:type="paragraph" w:styleId="EndnoteText">
    <w:name w:val="endnote text"/>
    <w:basedOn w:val="Normal"/>
    <w:link w:val="EndnoteTextChar"/>
    <w:uiPriority w:val="99"/>
    <w:semiHidden/>
    <w:unhideWhenUsed/>
    <w:rsid w:val="00771209"/>
    <w:rPr>
      <w:sz w:val="20"/>
      <w:szCs w:val="20"/>
    </w:rPr>
  </w:style>
  <w:style w:type="character" w:customStyle="1" w:styleId="EndnoteTextChar">
    <w:name w:val="Endnote Text Char"/>
    <w:basedOn w:val="DefaultParagraphFont"/>
    <w:link w:val="EndnoteText"/>
    <w:uiPriority w:val="99"/>
    <w:semiHidden/>
    <w:rsid w:val="00771209"/>
    <w:rPr>
      <w:sz w:val="20"/>
      <w:szCs w:val="20"/>
    </w:rPr>
  </w:style>
  <w:style w:type="character" w:styleId="EndnoteReference">
    <w:name w:val="endnote reference"/>
    <w:basedOn w:val="DefaultParagraphFont"/>
    <w:uiPriority w:val="99"/>
    <w:semiHidden/>
    <w:unhideWhenUsed/>
    <w:rsid w:val="00771209"/>
    <w:rPr>
      <w:vertAlign w:val="superscript"/>
    </w:rPr>
  </w:style>
  <w:style w:type="character" w:styleId="Hyperlink">
    <w:name w:val="Hyperlink"/>
    <w:rsid w:val="00DF3007"/>
    <w:rPr>
      <w:color w:val="0000FF"/>
      <w:u w:val="single"/>
    </w:rPr>
  </w:style>
  <w:style w:type="character" w:customStyle="1" w:styleId="jlqj4b">
    <w:name w:val="jlqj4b"/>
    <w:rsid w:val="00716F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chkova@swu.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50797-33F3-48EA-B3D1-F978230C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14</Pages>
  <Words>4932</Words>
  <Characters>28115</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dcterms:created xsi:type="dcterms:W3CDTF">2021-01-20T16:09:00Z</dcterms:created>
  <dcterms:modified xsi:type="dcterms:W3CDTF">2021-02-04T13:37:00Z</dcterms:modified>
</cp:coreProperties>
</file>